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6D" w:rsidRPr="003B21D2" w:rsidRDefault="0073796D" w:rsidP="0073796D">
      <w:pPr>
        <w:spacing w:line="480" w:lineRule="auto"/>
        <w:rPr>
          <w:rFonts w:ascii="Times New Roman" w:hAnsi="Times New Roman"/>
          <w:b/>
          <w:sz w:val="24"/>
          <w:szCs w:val="24"/>
        </w:rPr>
      </w:pPr>
      <w:r w:rsidRPr="003B21D2">
        <w:rPr>
          <w:rFonts w:ascii="Times New Roman" w:hAnsi="Times New Roman"/>
          <w:b/>
          <w:sz w:val="24"/>
          <w:szCs w:val="24"/>
        </w:rPr>
        <w:t>Sample Interlocal Agreement for Planning Assistance</w:t>
      </w:r>
    </w:p>
    <w:p w:rsidR="0073796D" w:rsidRPr="0073796D" w:rsidRDefault="0073796D" w:rsidP="003B21D2">
      <w:pPr>
        <w:spacing w:line="480" w:lineRule="auto"/>
        <w:ind w:firstLine="720"/>
        <w:rPr>
          <w:rFonts w:ascii="Times New Roman" w:hAnsi="Times New Roman"/>
          <w:sz w:val="24"/>
          <w:szCs w:val="24"/>
        </w:rPr>
      </w:pPr>
      <w:r w:rsidRPr="0073796D">
        <w:rPr>
          <w:rFonts w:ascii="Times New Roman" w:hAnsi="Times New Roman"/>
          <w:sz w:val="24"/>
          <w:szCs w:val="24"/>
        </w:rPr>
        <w:t>With the demise of the Office of Local Planning</w:t>
      </w:r>
      <w:r w:rsidR="003B21D2">
        <w:rPr>
          <w:rFonts w:ascii="Times New Roman" w:hAnsi="Times New Roman"/>
          <w:sz w:val="24"/>
          <w:szCs w:val="24"/>
        </w:rPr>
        <w:t xml:space="preserve">, </w:t>
      </w:r>
      <w:r w:rsidRPr="0073796D">
        <w:rPr>
          <w:rFonts w:ascii="Times New Roman" w:hAnsi="Times New Roman"/>
          <w:sz w:val="24"/>
          <w:szCs w:val="24"/>
        </w:rPr>
        <w:t xml:space="preserve">many local governments in Tennessee are seeking a new arrangement to fulfill their planning needs. One such arrangement, already in place in a number of jurisdictions, is an interlocal agreement whereby a local government with a planning department provides planning services to another local government on a contractual basis. Attached is a sample interlocal agreement establishing such an </w:t>
      </w:r>
      <w:r w:rsidR="003F3634">
        <w:rPr>
          <w:rFonts w:ascii="Times New Roman" w:hAnsi="Times New Roman"/>
          <w:sz w:val="24"/>
          <w:szCs w:val="24"/>
        </w:rPr>
        <w:t>arrangement.</w:t>
      </w:r>
    </w:p>
    <w:p w:rsidR="0073796D" w:rsidRPr="0073796D" w:rsidRDefault="0073796D" w:rsidP="003B21D2">
      <w:pPr>
        <w:spacing w:line="480" w:lineRule="auto"/>
        <w:ind w:firstLine="720"/>
        <w:rPr>
          <w:rFonts w:ascii="Times New Roman" w:hAnsi="Times New Roman"/>
          <w:sz w:val="24"/>
          <w:szCs w:val="24"/>
        </w:rPr>
      </w:pPr>
      <w:r w:rsidRPr="0073796D">
        <w:rPr>
          <w:rFonts w:ascii="Times New Roman" w:hAnsi="Times New Roman"/>
          <w:sz w:val="24"/>
          <w:szCs w:val="24"/>
        </w:rPr>
        <w:t xml:space="preserve">As drafted the sample interlocal agreement assumes a city with a planning department providing planning services to a county. However, the agreement can be tailored to fit an arrangement between any political subdivisions, city or county. Should you have any questions or need assistance in the execution of this agreement, please contact your </w:t>
      </w:r>
      <w:r w:rsidR="003B21D2">
        <w:rPr>
          <w:rFonts w:ascii="Times New Roman" w:hAnsi="Times New Roman"/>
          <w:sz w:val="24"/>
          <w:szCs w:val="24"/>
        </w:rPr>
        <w:t>CTAS</w:t>
      </w:r>
      <w:r w:rsidRPr="0073796D">
        <w:rPr>
          <w:rFonts w:ascii="Times New Roman" w:hAnsi="Times New Roman"/>
          <w:sz w:val="24"/>
          <w:szCs w:val="24"/>
        </w:rPr>
        <w:t xml:space="preserve"> </w:t>
      </w:r>
      <w:r w:rsidR="00E078BD">
        <w:rPr>
          <w:rFonts w:ascii="Times New Roman" w:hAnsi="Times New Roman"/>
          <w:sz w:val="24"/>
          <w:szCs w:val="24"/>
        </w:rPr>
        <w:t>county government</w:t>
      </w:r>
      <w:r w:rsidRPr="0073796D">
        <w:rPr>
          <w:rFonts w:ascii="Times New Roman" w:hAnsi="Times New Roman"/>
          <w:sz w:val="24"/>
          <w:szCs w:val="24"/>
        </w:rPr>
        <w:t xml:space="preserve"> consultant. </w:t>
      </w:r>
    </w:p>
    <w:p w:rsidR="00882EC5" w:rsidRDefault="0073796D" w:rsidP="0025000B">
      <w:pPr>
        <w:spacing w:line="480" w:lineRule="auto"/>
        <w:jc w:val="center"/>
        <w:rPr>
          <w:rFonts w:ascii="Times New Roman" w:hAnsi="Times New Roman"/>
          <w:sz w:val="24"/>
          <w:szCs w:val="24"/>
        </w:rPr>
      </w:pPr>
      <w:r>
        <w:rPr>
          <w:rFonts w:ascii="Times New Roman" w:hAnsi="Times New Roman"/>
          <w:sz w:val="24"/>
          <w:szCs w:val="24"/>
        </w:rPr>
        <w:br w:type="page"/>
      </w:r>
      <w:bookmarkStart w:id="0" w:name="_GoBack"/>
      <w:bookmarkEnd w:id="0"/>
      <w:r w:rsidR="00882EC5">
        <w:rPr>
          <w:rFonts w:ascii="Times New Roman" w:hAnsi="Times New Roman"/>
          <w:sz w:val="24"/>
          <w:szCs w:val="24"/>
        </w:rPr>
        <w:lastRenderedPageBreak/>
        <w:t>INTERLOCAL AGREEMENT</w:t>
      </w:r>
      <w:r w:rsidR="006357B4">
        <w:rPr>
          <w:rFonts w:ascii="Times New Roman" w:hAnsi="Times New Roman"/>
          <w:sz w:val="24"/>
          <w:szCs w:val="24"/>
        </w:rPr>
        <w:t xml:space="preserve"> </w:t>
      </w:r>
      <w:r w:rsidR="00882EC5">
        <w:rPr>
          <w:rFonts w:ascii="Times New Roman" w:hAnsi="Times New Roman"/>
          <w:sz w:val="24"/>
          <w:szCs w:val="24"/>
        </w:rPr>
        <w:t>FOR</w:t>
      </w:r>
      <w:r w:rsidR="006357B4">
        <w:rPr>
          <w:rFonts w:ascii="Times New Roman" w:hAnsi="Times New Roman"/>
          <w:sz w:val="24"/>
          <w:szCs w:val="24"/>
        </w:rPr>
        <w:t xml:space="preserve"> </w:t>
      </w:r>
      <w:r w:rsidR="00882EC5">
        <w:rPr>
          <w:rFonts w:ascii="Times New Roman" w:hAnsi="Times New Roman"/>
          <w:sz w:val="24"/>
          <w:szCs w:val="24"/>
        </w:rPr>
        <w:t>PLANNING ASSISTANCE</w:t>
      </w:r>
    </w:p>
    <w:p w:rsidR="00882EC5" w:rsidRDefault="00AD17C8" w:rsidP="0025000B">
      <w:pPr>
        <w:spacing w:line="240" w:lineRule="auto"/>
        <w:ind w:firstLine="720"/>
        <w:jc w:val="both"/>
        <w:rPr>
          <w:rFonts w:ascii="Times New Roman" w:hAnsi="Times New Roman"/>
          <w:sz w:val="24"/>
          <w:szCs w:val="24"/>
        </w:rPr>
      </w:pPr>
      <w:r>
        <w:rPr>
          <w:rFonts w:ascii="Times New Roman" w:hAnsi="Times New Roman"/>
          <w:sz w:val="24"/>
          <w:szCs w:val="24"/>
        </w:rPr>
        <w:t>WHEREAS,</w:t>
      </w:r>
      <w:r w:rsidR="00C8502E">
        <w:rPr>
          <w:rFonts w:ascii="Times New Roman" w:hAnsi="Times New Roman"/>
          <w:sz w:val="24"/>
          <w:szCs w:val="24"/>
        </w:rPr>
        <w:t xml:space="preserve"> the </w:t>
      </w:r>
      <w:r w:rsidR="00882EC5">
        <w:rPr>
          <w:rFonts w:ascii="Times New Roman" w:hAnsi="Times New Roman"/>
          <w:sz w:val="24"/>
          <w:szCs w:val="24"/>
        </w:rPr>
        <w:t xml:space="preserve">City of </w:t>
      </w:r>
      <w:r w:rsidR="00512FD9">
        <w:rPr>
          <w:rFonts w:ascii="Times New Roman" w:hAnsi="Times New Roman"/>
          <w:sz w:val="24"/>
          <w:szCs w:val="24"/>
        </w:rPr>
        <w:t>_____________</w:t>
      </w:r>
      <w:r w:rsidR="00882EC5">
        <w:rPr>
          <w:rFonts w:ascii="Times New Roman" w:hAnsi="Times New Roman"/>
          <w:sz w:val="24"/>
          <w:szCs w:val="24"/>
        </w:rPr>
        <w:t>, Tennessee,</w:t>
      </w:r>
      <w:r w:rsidR="00C8502E">
        <w:rPr>
          <w:rFonts w:ascii="Times New Roman" w:hAnsi="Times New Roman"/>
          <w:sz w:val="24"/>
          <w:szCs w:val="24"/>
        </w:rPr>
        <w:t xml:space="preserve"> </w:t>
      </w:r>
      <w:r>
        <w:rPr>
          <w:rFonts w:ascii="Times New Roman" w:hAnsi="Times New Roman"/>
          <w:sz w:val="24"/>
          <w:szCs w:val="24"/>
        </w:rPr>
        <w:t xml:space="preserve">is a </w:t>
      </w:r>
      <w:r w:rsidR="00882EC5">
        <w:rPr>
          <w:rFonts w:ascii="Times New Roman" w:hAnsi="Times New Roman"/>
          <w:sz w:val="24"/>
          <w:szCs w:val="24"/>
        </w:rPr>
        <w:t>municipal corporation of the State of Tennessee; and</w:t>
      </w:r>
    </w:p>
    <w:p w:rsidR="0069309A" w:rsidRDefault="0069309A" w:rsidP="0025000B">
      <w:pPr>
        <w:spacing w:line="240" w:lineRule="auto"/>
        <w:ind w:firstLine="720"/>
        <w:jc w:val="both"/>
        <w:rPr>
          <w:rFonts w:ascii="Times New Roman" w:hAnsi="Times New Roman"/>
          <w:sz w:val="24"/>
          <w:szCs w:val="24"/>
        </w:rPr>
      </w:pPr>
      <w:r>
        <w:rPr>
          <w:rFonts w:ascii="Times New Roman" w:hAnsi="Times New Roman"/>
        </w:rPr>
        <w:t xml:space="preserve">WHEREAS, </w:t>
      </w:r>
      <w:r w:rsidR="005A7A22">
        <w:rPr>
          <w:rFonts w:ascii="Times New Roman" w:hAnsi="Times New Roman"/>
          <w:sz w:val="24"/>
          <w:szCs w:val="24"/>
        </w:rPr>
        <w:t>__________________</w:t>
      </w:r>
      <w:r w:rsidR="00DB573B">
        <w:rPr>
          <w:rFonts w:ascii="Times New Roman" w:hAnsi="Times New Roman"/>
          <w:sz w:val="24"/>
          <w:szCs w:val="24"/>
        </w:rPr>
        <w:t xml:space="preserve"> County</w:t>
      </w:r>
      <w:r w:rsidR="00AD17C8">
        <w:rPr>
          <w:rFonts w:ascii="Times New Roman" w:hAnsi="Times New Roman"/>
          <w:sz w:val="24"/>
          <w:szCs w:val="24"/>
        </w:rPr>
        <w:t xml:space="preserve">, Tennessee, is a </w:t>
      </w:r>
      <w:r w:rsidR="00DB573B">
        <w:rPr>
          <w:rFonts w:ascii="Times New Roman" w:hAnsi="Times New Roman"/>
          <w:sz w:val="24"/>
          <w:szCs w:val="24"/>
        </w:rPr>
        <w:t xml:space="preserve">political subdivision </w:t>
      </w:r>
      <w:r w:rsidR="00AD17C8">
        <w:rPr>
          <w:rFonts w:ascii="Times New Roman" w:hAnsi="Times New Roman"/>
          <w:sz w:val="24"/>
          <w:szCs w:val="24"/>
        </w:rPr>
        <w:t>of the State of Tennessee; and</w:t>
      </w:r>
    </w:p>
    <w:p w:rsidR="00AD17C8" w:rsidRDefault="00AD17C8" w:rsidP="0025000B">
      <w:pPr>
        <w:spacing w:line="240" w:lineRule="auto"/>
        <w:ind w:firstLine="720"/>
        <w:jc w:val="both"/>
        <w:rPr>
          <w:rFonts w:ascii="Times New Roman" w:hAnsi="Times New Roman"/>
          <w:sz w:val="24"/>
          <w:szCs w:val="24"/>
        </w:rPr>
      </w:pPr>
      <w:r>
        <w:rPr>
          <w:rFonts w:ascii="Times New Roman" w:hAnsi="Times New Roman"/>
          <w:sz w:val="24"/>
          <w:szCs w:val="24"/>
        </w:rPr>
        <w:t>WHEREAS, pursuant to Tennessee Code Annotated §12-9-</w:t>
      </w:r>
      <w:r w:rsidR="008879F8">
        <w:rPr>
          <w:rFonts w:ascii="Times New Roman" w:hAnsi="Times New Roman"/>
          <w:sz w:val="24"/>
          <w:szCs w:val="24"/>
        </w:rPr>
        <w:t xml:space="preserve">108 </w:t>
      </w:r>
      <w:r>
        <w:rPr>
          <w:rFonts w:ascii="Times New Roman" w:hAnsi="Times New Roman"/>
          <w:sz w:val="24"/>
          <w:szCs w:val="24"/>
        </w:rPr>
        <w:t xml:space="preserve">the City of </w:t>
      </w:r>
      <w:r w:rsidR="00512FD9">
        <w:rPr>
          <w:rFonts w:ascii="Times New Roman" w:hAnsi="Times New Roman"/>
          <w:sz w:val="24"/>
          <w:szCs w:val="24"/>
        </w:rPr>
        <w:t>____________</w:t>
      </w:r>
      <w:r w:rsidR="00DB573B">
        <w:rPr>
          <w:rFonts w:ascii="Times New Roman" w:hAnsi="Times New Roman"/>
          <w:sz w:val="24"/>
          <w:szCs w:val="24"/>
        </w:rPr>
        <w:t xml:space="preserve">, Tennessee, and </w:t>
      </w:r>
      <w:r>
        <w:rPr>
          <w:rFonts w:ascii="Times New Roman" w:hAnsi="Times New Roman"/>
          <w:sz w:val="24"/>
          <w:szCs w:val="24"/>
        </w:rPr>
        <w:t xml:space="preserve"> </w:t>
      </w:r>
      <w:r w:rsidR="005A7A22">
        <w:rPr>
          <w:rFonts w:ascii="Times New Roman" w:hAnsi="Times New Roman"/>
          <w:sz w:val="24"/>
          <w:szCs w:val="24"/>
        </w:rPr>
        <w:t>__________________</w:t>
      </w:r>
      <w:r w:rsidR="00DB573B">
        <w:rPr>
          <w:rFonts w:ascii="Times New Roman" w:hAnsi="Times New Roman"/>
          <w:sz w:val="24"/>
          <w:szCs w:val="24"/>
        </w:rPr>
        <w:t xml:space="preserve"> County</w:t>
      </w:r>
      <w:r>
        <w:rPr>
          <w:rFonts w:ascii="Times New Roman" w:hAnsi="Times New Roman"/>
          <w:sz w:val="24"/>
          <w:szCs w:val="24"/>
        </w:rPr>
        <w:t xml:space="preserve">, Tennessee, have the power to enter into </w:t>
      </w:r>
      <w:r w:rsidR="008879F8">
        <w:rPr>
          <w:rFonts w:ascii="Times New Roman" w:hAnsi="Times New Roman"/>
          <w:sz w:val="24"/>
          <w:szCs w:val="24"/>
        </w:rPr>
        <w:t>an interlocal agreement for the performance of any governmental service, activity or undertaking which each is authorized by law to perform</w:t>
      </w:r>
      <w:r>
        <w:rPr>
          <w:rFonts w:ascii="Times New Roman" w:hAnsi="Times New Roman"/>
          <w:sz w:val="24"/>
          <w:szCs w:val="24"/>
        </w:rPr>
        <w:t>; and</w:t>
      </w:r>
    </w:p>
    <w:p w:rsidR="008879F8" w:rsidRDefault="008879F8" w:rsidP="0025000B">
      <w:pPr>
        <w:spacing w:line="240" w:lineRule="auto"/>
        <w:ind w:firstLine="720"/>
        <w:jc w:val="both"/>
        <w:rPr>
          <w:rFonts w:ascii="Times New Roman" w:hAnsi="Times New Roman"/>
          <w:sz w:val="24"/>
          <w:szCs w:val="24"/>
        </w:rPr>
      </w:pPr>
      <w:r>
        <w:rPr>
          <w:rFonts w:ascii="Times New Roman" w:hAnsi="Times New Roman"/>
          <w:sz w:val="24"/>
          <w:szCs w:val="24"/>
        </w:rPr>
        <w:t>WHEREAS, cities and counties are authorized to perform planning services under the provisions of Title 13 of the Tennessee Code Annotated; and</w:t>
      </w:r>
    </w:p>
    <w:p w:rsidR="00AD17C8" w:rsidRDefault="00AD17C8" w:rsidP="0025000B">
      <w:pPr>
        <w:spacing w:line="240" w:lineRule="auto"/>
        <w:ind w:firstLine="720"/>
        <w:jc w:val="both"/>
        <w:rPr>
          <w:rFonts w:ascii="Times New Roman" w:hAnsi="Times New Roman"/>
          <w:sz w:val="24"/>
          <w:szCs w:val="24"/>
        </w:rPr>
      </w:pPr>
      <w:r>
        <w:rPr>
          <w:rFonts w:ascii="Times New Roman" w:hAnsi="Times New Roman"/>
          <w:sz w:val="24"/>
          <w:szCs w:val="24"/>
        </w:rPr>
        <w:t xml:space="preserve">WHEREAS, </w:t>
      </w:r>
      <w:r w:rsidR="00DB573B">
        <w:rPr>
          <w:rFonts w:ascii="Times New Roman" w:hAnsi="Times New Roman"/>
          <w:sz w:val="24"/>
          <w:szCs w:val="24"/>
        </w:rPr>
        <w:t>__________________ County</w:t>
      </w:r>
      <w:r w:rsidR="008879F8">
        <w:rPr>
          <w:rFonts w:ascii="Times New Roman" w:hAnsi="Times New Roman"/>
          <w:sz w:val="24"/>
          <w:szCs w:val="24"/>
        </w:rPr>
        <w:t xml:space="preserve"> is in need of </w:t>
      </w:r>
      <w:r w:rsidR="00555939">
        <w:rPr>
          <w:rFonts w:ascii="Times New Roman" w:hAnsi="Times New Roman"/>
          <w:sz w:val="24"/>
          <w:szCs w:val="24"/>
        </w:rPr>
        <w:t>planning services</w:t>
      </w:r>
      <w:r>
        <w:rPr>
          <w:rFonts w:ascii="Times New Roman" w:hAnsi="Times New Roman"/>
          <w:sz w:val="24"/>
          <w:szCs w:val="24"/>
        </w:rPr>
        <w:t xml:space="preserve"> in order to better serve its present and future needs; and</w:t>
      </w:r>
    </w:p>
    <w:p w:rsidR="00AD17C8" w:rsidRDefault="00AD17C8" w:rsidP="0025000B">
      <w:pPr>
        <w:spacing w:line="240" w:lineRule="auto"/>
        <w:ind w:firstLine="720"/>
        <w:jc w:val="both"/>
        <w:rPr>
          <w:rFonts w:ascii="Times New Roman" w:hAnsi="Times New Roman"/>
          <w:sz w:val="24"/>
          <w:szCs w:val="24"/>
        </w:rPr>
      </w:pPr>
      <w:r>
        <w:rPr>
          <w:rFonts w:ascii="Times New Roman" w:hAnsi="Times New Roman"/>
          <w:sz w:val="24"/>
          <w:szCs w:val="24"/>
        </w:rPr>
        <w:t xml:space="preserve">WHEREAS, the City of </w:t>
      </w:r>
      <w:r w:rsidR="00512FD9">
        <w:rPr>
          <w:rFonts w:ascii="Times New Roman" w:hAnsi="Times New Roman"/>
          <w:sz w:val="24"/>
          <w:szCs w:val="24"/>
        </w:rPr>
        <w:t>____________</w:t>
      </w:r>
      <w:r>
        <w:rPr>
          <w:rFonts w:ascii="Times New Roman" w:hAnsi="Times New Roman"/>
          <w:sz w:val="24"/>
          <w:szCs w:val="24"/>
        </w:rPr>
        <w:t xml:space="preserve">, Tennessee, has a </w:t>
      </w:r>
      <w:r w:rsidR="00512FD9">
        <w:rPr>
          <w:rFonts w:ascii="Times New Roman" w:hAnsi="Times New Roman"/>
          <w:sz w:val="24"/>
          <w:szCs w:val="24"/>
        </w:rPr>
        <w:t xml:space="preserve">planning staff </w:t>
      </w:r>
      <w:r>
        <w:rPr>
          <w:rFonts w:ascii="Times New Roman" w:hAnsi="Times New Roman"/>
          <w:sz w:val="24"/>
          <w:szCs w:val="24"/>
        </w:rPr>
        <w:t xml:space="preserve">with sufficient qualifications to provide planning </w:t>
      </w:r>
      <w:r w:rsidR="00555939">
        <w:rPr>
          <w:rFonts w:ascii="Times New Roman" w:hAnsi="Times New Roman"/>
          <w:sz w:val="24"/>
          <w:szCs w:val="24"/>
        </w:rPr>
        <w:t>services</w:t>
      </w:r>
      <w:r>
        <w:rPr>
          <w:rFonts w:ascii="Times New Roman" w:hAnsi="Times New Roman"/>
          <w:sz w:val="24"/>
          <w:szCs w:val="24"/>
        </w:rPr>
        <w:t xml:space="preserve"> to </w:t>
      </w:r>
      <w:r w:rsidR="00DB573B">
        <w:rPr>
          <w:rFonts w:ascii="Times New Roman" w:hAnsi="Times New Roman"/>
          <w:sz w:val="24"/>
          <w:szCs w:val="24"/>
        </w:rPr>
        <w:t xml:space="preserve">_______________ County, </w:t>
      </w:r>
      <w:r>
        <w:rPr>
          <w:rFonts w:ascii="Times New Roman" w:hAnsi="Times New Roman"/>
          <w:sz w:val="24"/>
          <w:szCs w:val="24"/>
        </w:rPr>
        <w:t>Tennessee.</w:t>
      </w:r>
    </w:p>
    <w:p w:rsidR="00AD17C8" w:rsidRDefault="00AD17C8" w:rsidP="0025000B">
      <w:pPr>
        <w:spacing w:line="240" w:lineRule="auto"/>
        <w:ind w:firstLine="720"/>
        <w:jc w:val="both"/>
        <w:rPr>
          <w:rFonts w:ascii="Times New Roman" w:hAnsi="Times New Roman"/>
          <w:sz w:val="24"/>
          <w:szCs w:val="24"/>
        </w:rPr>
      </w:pPr>
      <w:r>
        <w:rPr>
          <w:rFonts w:ascii="Times New Roman" w:hAnsi="Times New Roman"/>
          <w:sz w:val="24"/>
          <w:szCs w:val="24"/>
        </w:rPr>
        <w:t>NOW, THEREFORE, this agreement is made and entered into as of the ____ day of _________, 20</w:t>
      </w:r>
      <w:r w:rsidR="00512FD9">
        <w:rPr>
          <w:rFonts w:ascii="Times New Roman" w:hAnsi="Times New Roman"/>
          <w:sz w:val="24"/>
          <w:szCs w:val="24"/>
        </w:rPr>
        <w:t>__</w:t>
      </w:r>
      <w:r w:rsidR="004307B0">
        <w:rPr>
          <w:rFonts w:ascii="Times New Roman" w:hAnsi="Times New Roman"/>
          <w:sz w:val="24"/>
          <w:szCs w:val="24"/>
        </w:rPr>
        <w:t xml:space="preserve">, by and between the </w:t>
      </w:r>
      <w:r>
        <w:rPr>
          <w:rFonts w:ascii="Times New Roman" w:hAnsi="Times New Roman"/>
          <w:sz w:val="24"/>
          <w:szCs w:val="24"/>
        </w:rPr>
        <w:t xml:space="preserve">City of </w:t>
      </w:r>
      <w:r w:rsidR="00512FD9">
        <w:rPr>
          <w:rFonts w:ascii="Times New Roman" w:hAnsi="Times New Roman"/>
          <w:sz w:val="24"/>
          <w:szCs w:val="24"/>
        </w:rPr>
        <w:t>____________</w:t>
      </w:r>
      <w:r>
        <w:rPr>
          <w:rFonts w:ascii="Times New Roman" w:hAnsi="Times New Roman"/>
          <w:sz w:val="24"/>
          <w:szCs w:val="24"/>
        </w:rPr>
        <w:t>, Tennessee, hereinafter re</w:t>
      </w:r>
      <w:r w:rsidR="00DB573B">
        <w:rPr>
          <w:rFonts w:ascii="Times New Roman" w:hAnsi="Times New Roman"/>
          <w:sz w:val="24"/>
          <w:szCs w:val="24"/>
        </w:rPr>
        <w:t>ferred to as “Provider”, and</w:t>
      </w:r>
      <w:r>
        <w:rPr>
          <w:rFonts w:ascii="Times New Roman" w:hAnsi="Times New Roman"/>
          <w:sz w:val="24"/>
          <w:szCs w:val="24"/>
        </w:rPr>
        <w:t xml:space="preserve"> </w:t>
      </w:r>
      <w:r w:rsidR="00DB573B">
        <w:rPr>
          <w:rFonts w:ascii="Times New Roman" w:hAnsi="Times New Roman"/>
          <w:sz w:val="24"/>
          <w:szCs w:val="24"/>
        </w:rPr>
        <w:t>__________________ County</w:t>
      </w:r>
      <w:r>
        <w:rPr>
          <w:rFonts w:ascii="Times New Roman" w:hAnsi="Times New Roman"/>
          <w:sz w:val="24"/>
          <w:szCs w:val="24"/>
        </w:rPr>
        <w:t>, Tennessee, hereinafter referred to as “</w:t>
      </w:r>
      <w:r w:rsidR="00413790">
        <w:rPr>
          <w:rFonts w:ascii="Times New Roman" w:hAnsi="Times New Roman"/>
          <w:sz w:val="24"/>
          <w:szCs w:val="24"/>
        </w:rPr>
        <w:t>C</w:t>
      </w:r>
      <w:r w:rsidR="00DB573B">
        <w:rPr>
          <w:rFonts w:ascii="Times New Roman" w:hAnsi="Times New Roman"/>
          <w:sz w:val="24"/>
          <w:szCs w:val="24"/>
        </w:rPr>
        <w:t>ounty</w:t>
      </w:r>
      <w:r w:rsidR="00413790">
        <w:rPr>
          <w:rFonts w:ascii="Times New Roman" w:hAnsi="Times New Roman"/>
          <w:sz w:val="24"/>
          <w:szCs w:val="24"/>
        </w:rPr>
        <w:t>”.</w:t>
      </w:r>
    </w:p>
    <w:p w:rsidR="00413790" w:rsidRDefault="004307B0" w:rsidP="0025000B">
      <w:pPr>
        <w:spacing w:line="240" w:lineRule="auto"/>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13790">
        <w:rPr>
          <w:rFonts w:ascii="Times New Roman" w:hAnsi="Times New Roman"/>
          <w:sz w:val="24"/>
          <w:szCs w:val="24"/>
        </w:rPr>
        <w:t xml:space="preserve">PURPOSE.  </w:t>
      </w:r>
      <w:r w:rsidR="00413790" w:rsidRPr="00C8502E">
        <w:rPr>
          <w:rFonts w:ascii="Times New Roman" w:hAnsi="Times New Roman"/>
          <w:sz w:val="24"/>
          <w:szCs w:val="24"/>
        </w:rPr>
        <w:t xml:space="preserve">This Agreement is for the purpose of authorizing </w:t>
      </w:r>
      <w:r w:rsidR="00413790">
        <w:rPr>
          <w:rFonts w:ascii="Times New Roman" w:hAnsi="Times New Roman"/>
          <w:sz w:val="24"/>
          <w:szCs w:val="24"/>
        </w:rPr>
        <w:t>Provider</w:t>
      </w:r>
      <w:r w:rsidR="00413790" w:rsidRPr="00C8502E">
        <w:rPr>
          <w:rFonts w:ascii="Times New Roman" w:hAnsi="Times New Roman"/>
          <w:sz w:val="24"/>
          <w:szCs w:val="24"/>
        </w:rPr>
        <w:t xml:space="preserve"> to provide planning services to </w:t>
      </w:r>
      <w:r w:rsidR="00DB573B">
        <w:rPr>
          <w:rFonts w:ascii="Times New Roman" w:hAnsi="Times New Roman"/>
          <w:sz w:val="24"/>
          <w:szCs w:val="24"/>
        </w:rPr>
        <w:t>County</w:t>
      </w:r>
      <w:r w:rsidR="00413790" w:rsidRPr="00C8502E">
        <w:rPr>
          <w:rFonts w:ascii="Times New Roman" w:hAnsi="Times New Roman"/>
          <w:sz w:val="24"/>
          <w:szCs w:val="24"/>
        </w:rPr>
        <w:t xml:space="preserve"> in exchange for consideration under the following terms.</w:t>
      </w:r>
    </w:p>
    <w:p w:rsidR="00413790" w:rsidRDefault="004307B0" w:rsidP="0025000B">
      <w:pPr>
        <w:spacing w:line="240" w:lineRule="auto"/>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D33CE">
        <w:rPr>
          <w:rFonts w:ascii="Times New Roman" w:hAnsi="Times New Roman"/>
          <w:sz w:val="24"/>
          <w:szCs w:val="24"/>
        </w:rPr>
        <w:t xml:space="preserve">TERM.   </w:t>
      </w:r>
      <w:r w:rsidR="000D33CE" w:rsidRPr="008879F8">
        <w:rPr>
          <w:rFonts w:ascii="Times New Roman" w:hAnsi="Times New Roman"/>
          <w:sz w:val="24"/>
          <w:szCs w:val="24"/>
        </w:rPr>
        <w:t xml:space="preserve">The initial term of this Agreement shall be </w:t>
      </w:r>
      <w:r w:rsidR="000D33CE">
        <w:rPr>
          <w:rFonts w:ascii="Times New Roman" w:hAnsi="Times New Roman"/>
          <w:sz w:val="24"/>
          <w:szCs w:val="24"/>
        </w:rPr>
        <w:t xml:space="preserve">one </w:t>
      </w:r>
      <w:r w:rsidR="000D33CE" w:rsidRPr="008879F8">
        <w:rPr>
          <w:rFonts w:ascii="Times New Roman" w:hAnsi="Times New Roman"/>
          <w:sz w:val="24"/>
          <w:szCs w:val="24"/>
        </w:rPr>
        <w:t>(</w:t>
      </w:r>
      <w:r w:rsidR="000D33CE">
        <w:rPr>
          <w:rFonts w:ascii="Times New Roman" w:hAnsi="Times New Roman"/>
          <w:sz w:val="24"/>
          <w:szCs w:val="24"/>
        </w:rPr>
        <w:t>1</w:t>
      </w:r>
      <w:r w:rsidR="000D33CE" w:rsidRPr="008879F8">
        <w:rPr>
          <w:rFonts w:ascii="Times New Roman" w:hAnsi="Times New Roman"/>
          <w:sz w:val="24"/>
          <w:szCs w:val="24"/>
        </w:rPr>
        <w:t>) year</w:t>
      </w:r>
      <w:r w:rsidR="000D33CE">
        <w:rPr>
          <w:rFonts w:ascii="Times New Roman" w:hAnsi="Times New Roman"/>
          <w:sz w:val="24"/>
          <w:szCs w:val="24"/>
        </w:rPr>
        <w:t xml:space="preserve">, beginning on </w:t>
      </w:r>
      <w:r w:rsidR="000D33CE" w:rsidRPr="008879F8">
        <w:rPr>
          <w:rFonts w:ascii="Times New Roman" w:hAnsi="Times New Roman"/>
          <w:sz w:val="24"/>
          <w:szCs w:val="24"/>
        </w:rPr>
        <w:t xml:space="preserve">________________________, and shall automatically renew for </w:t>
      </w:r>
      <w:r w:rsidR="000D33CE">
        <w:rPr>
          <w:rFonts w:ascii="Times New Roman" w:hAnsi="Times New Roman"/>
          <w:sz w:val="24"/>
          <w:szCs w:val="24"/>
        </w:rPr>
        <w:t xml:space="preserve">additional </w:t>
      </w:r>
      <w:r w:rsidR="000D33CE" w:rsidRPr="008879F8">
        <w:rPr>
          <w:rFonts w:ascii="Times New Roman" w:hAnsi="Times New Roman"/>
          <w:sz w:val="24"/>
          <w:szCs w:val="24"/>
        </w:rPr>
        <w:t>one (1) year</w:t>
      </w:r>
      <w:r w:rsidR="000D33CE">
        <w:rPr>
          <w:rFonts w:ascii="Times New Roman" w:hAnsi="Times New Roman"/>
          <w:sz w:val="24"/>
          <w:szCs w:val="24"/>
        </w:rPr>
        <w:t xml:space="preserve"> terms thereafter</w:t>
      </w:r>
      <w:r w:rsidR="000D33CE" w:rsidRPr="008879F8">
        <w:rPr>
          <w:rFonts w:ascii="Times New Roman" w:hAnsi="Times New Roman"/>
          <w:sz w:val="24"/>
          <w:szCs w:val="24"/>
        </w:rPr>
        <w:t xml:space="preserve">; </w:t>
      </w:r>
      <w:r w:rsidR="000D33CE">
        <w:rPr>
          <w:rFonts w:ascii="Times New Roman" w:hAnsi="Times New Roman"/>
          <w:sz w:val="24"/>
          <w:szCs w:val="24"/>
        </w:rPr>
        <w:t xml:space="preserve">provided, however, that either party shall </w:t>
      </w:r>
      <w:r w:rsidR="000D33CE" w:rsidRPr="008879F8">
        <w:rPr>
          <w:rFonts w:ascii="Times New Roman" w:hAnsi="Times New Roman"/>
          <w:sz w:val="24"/>
          <w:szCs w:val="24"/>
        </w:rPr>
        <w:t xml:space="preserve">have the right, </w:t>
      </w:r>
      <w:r w:rsidR="000D33CE">
        <w:rPr>
          <w:rFonts w:ascii="Times New Roman" w:hAnsi="Times New Roman"/>
          <w:sz w:val="24"/>
          <w:szCs w:val="24"/>
        </w:rPr>
        <w:t>upon one hundred twenty (120</w:t>
      </w:r>
      <w:r w:rsidR="000D33CE" w:rsidRPr="008879F8">
        <w:rPr>
          <w:rFonts w:ascii="Times New Roman" w:hAnsi="Times New Roman"/>
          <w:sz w:val="24"/>
          <w:szCs w:val="24"/>
        </w:rPr>
        <w:t>) days written notice to the other, to terminate this Agreement without penalty or recourse, in which event the effective termination date of this Agreement will be at</w:t>
      </w:r>
      <w:r w:rsidR="000D33CE">
        <w:rPr>
          <w:rFonts w:ascii="Times New Roman" w:hAnsi="Times New Roman"/>
          <w:sz w:val="24"/>
          <w:szCs w:val="24"/>
        </w:rPr>
        <w:t xml:space="preserve"> the end of the one hundred twenty (120) day</w:t>
      </w:r>
      <w:r w:rsidR="000D33CE" w:rsidRPr="008879F8">
        <w:rPr>
          <w:rFonts w:ascii="Times New Roman" w:hAnsi="Times New Roman"/>
          <w:sz w:val="24"/>
          <w:szCs w:val="24"/>
        </w:rPr>
        <w:t xml:space="preserve"> period following the date of </w:t>
      </w:r>
      <w:r w:rsidR="000D33CE">
        <w:rPr>
          <w:rFonts w:ascii="Times New Roman" w:hAnsi="Times New Roman"/>
          <w:sz w:val="24"/>
          <w:szCs w:val="24"/>
        </w:rPr>
        <w:t xml:space="preserve">receipt of </w:t>
      </w:r>
      <w:r w:rsidR="000D33CE" w:rsidRPr="008879F8">
        <w:rPr>
          <w:rFonts w:ascii="Times New Roman" w:hAnsi="Times New Roman"/>
          <w:sz w:val="24"/>
          <w:szCs w:val="24"/>
        </w:rPr>
        <w:t>the written notice of termination.</w:t>
      </w:r>
    </w:p>
    <w:p w:rsidR="000D33CE" w:rsidRDefault="005B2AC9" w:rsidP="0025000B">
      <w:pPr>
        <w:spacing w:line="240" w:lineRule="auto"/>
        <w:ind w:firstLine="720"/>
        <w:jc w:val="both"/>
        <w:rPr>
          <w:rFonts w:ascii="Times New Roman" w:hAnsi="Times New Roman"/>
          <w:sz w:val="24"/>
          <w:szCs w:val="24"/>
        </w:rPr>
      </w:pPr>
      <w:r>
        <w:rPr>
          <w:rFonts w:ascii="Times New Roman" w:hAnsi="Times New Roman"/>
          <w:sz w:val="24"/>
          <w:szCs w:val="24"/>
        </w:rPr>
        <w:t>3</w:t>
      </w:r>
      <w:r w:rsidR="004307B0">
        <w:rPr>
          <w:rFonts w:ascii="Times New Roman" w:hAnsi="Times New Roman"/>
          <w:sz w:val="24"/>
          <w:szCs w:val="24"/>
        </w:rPr>
        <w:t>.</w:t>
      </w:r>
      <w:r w:rsidR="004307B0">
        <w:rPr>
          <w:rFonts w:ascii="Times New Roman" w:hAnsi="Times New Roman"/>
          <w:sz w:val="24"/>
          <w:szCs w:val="24"/>
        </w:rPr>
        <w:tab/>
      </w:r>
      <w:r w:rsidR="000D33CE">
        <w:rPr>
          <w:rFonts w:ascii="Times New Roman" w:hAnsi="Times New Roman"/>
          <w:sz w:val="24"/>
          <w:szCs w:val="24"/>
        </w:rPr>
        <w:t>CONSIDERATION.  For and in consideration of the services to be provided hereunder by Provider to County, County shall pay Provider</w:t>
      </w:r>
      <w:r w:rsidR="00176270">
        <w:rPr>
          <w:rFonts w:ascii="Times New Roman" w:hAnsi="Times New Roman"/>
          <w:sz w:val="24"/>
          <w:szCs w:val="24"/>
        </w:rPr>
        <w:t xml:space="preserve"> ______________</w:t>
      </w:r>
      <w:r w:rsidR="004E6991">
        <w:rPr>
          <w:rFonts w:ascii="Times New Roman" w:hAnsi="Times New Roman"/>
          <w:sz w:val="24"/>
          <w:szCs w:val="24"/>
        </w:rPr>
        <w:t>__________________________________________________________________________________________________________________________________________________</w:t>
      </w:r>
      <w:r w:rsidR="00176270">
        <w:rPr>
          <w:rFonts w:ascii="Times New Roman" w:hAnsi="Times New Roman"/>
          <w:sz w:val="24"/>
          <w:szCs w:val="24"/>
        </w:rPr>
        <w:t>__________</w:t>
      </w:r>
      <w:r w:rsidR="00B10D84">
        <w:rPr>
          <w:rFonts w:ascii="Times New Roman" w:hAnsi="Times New Roman"/>
          <w:sz w:val="24"/>
          <w:szCs w:val="24"/>
        </w:rPr>
        <w:t xml:space="preserve">.  </w:t>
      </w:r>
      <w:r w:rsidR="000D33CE">
        <w:rPr>
          <w:rFonts w:ascii="Times New Roman" w:hAnsi="Times New Roman"/>
          <w:sz w:val="24"/>
          <w:szCs w:val="24"/>
        </w:rPr>
        <w:t xml:space="preserve"> </w:t>
      </w:r>
      <w:r w:rsidR="00B10D84" w:rsidRPr="00B8740B">
        <w:rPr>
          <w:rFonts w:ascii="Times New Roman" w:hAnsi="Times New Roman"/>
          <w:i/>
          <w:sz w:val="24"/>
          <w:szCs w:val="24"/>
        </w:rPr>
        <w:t>[The consideration paid to Provider can be set up in this section in various ways.  Some options include</w:t>
      </w:r>
      <w:proofErr w:type="gramStart"/>
      <w:r w:rsidR="00B10D84" w:rsidRPr="00B8740B">
        <w:rPr>
          <w:rFonts w:ascii="Times New Roman" w:hAnsi="Times New Roman"/>
          <w:i/>
          <w:sz w:val="24"/>
          <w:szCs w:val="24"/>
        </w:rPr>
        <w:t>:  (</w:t>
      </w:r>
      <w:proofErr w:type="gramEnd"/>
      <w:r w:rsidR="00B10D84" w:rsidRPr="00B8740B">
        <w:rPr>
          <w:rFonts w:ascii="Times New Roman" w:hAnsi="Times New Roman"/>
          <w:i/>
          <w:sz w:val="24"/>
          <w:szCs w:val="24"/>
        </w:rPr>
        <w:t xml:space="preserve">1) County can </w:t>
      </w:r>
      <w:r w:rsidR="00176270" w:rsidRPr="00B8740B">
        <w:rPr>
          <w:rFonts w:ascii="Times New Roman" w:hAnsi="Times New Roman"/>
          <w:i/>
          <w:sz w:val="24"/>
          <w:szCs w:val="24"/>
        </w:rPr>
        <w:t xml:space="preserve">agree to </w:t>
      </w:r>
      <w:r w:rsidR="00B10D84" w:rsidRPr="00B8740B">
        <w:rPr>
          <w:rFonts w:ascii="Times New Roman" w:hAnsi="Times New Roman"/>
          <w:i/>
          <w:sz w:val="24"/>
          <w:szCs w:val="24"/>
        </w:rPr>
        <w:t xml:space="preserve">pay Provider a base amount for planning services listed in Attachment A to this Agreement and </w:t>
      </w:r>
      <w:r w:rsidR="00176270" w:rsidRPr="00B8740B">
        <w:rPr>
          <w:rFonts w:ascii="Times New Roman" w:hAnsi="Times New Roman"/>
          <w:i/>
          <w:sz w:val="24"/>
          <w:szCs w:val="24"/>
        </w:rPr>
        <w:t xml:space="preserve">agree to </w:t>
      </w:r>
      <w:r w:rsidR="00B10D84" w:rsidRPr="00B8740B">
        <w:rPr>
          <w:rFonts w:ascii="Times New Roman" w:hAnsi="Times New Roman"/>
          <w:i/>
          <w:sz w:val="24"/>
          <w:szCs w:val="24"/>
        </w:rPr>
        <w:t xml:space="preserve">pay additional amounts to Provider for extra services beyond what is agreed upon in Attachment A to this Agreement.  Such extra services and corresponding payments for those services would be agreed upon by the </w:t>
      </w:r>
      <w:r w:rsidR="00B10D84" w:rsidRPr="00B8740B">
        <w:rPr>
          <w:rFonts w:ascii="Times New Roman" w:hAnsi="Times New Roman"/>
          <w:i/>
          <w:sz w:val="24"/>
          <w:szCs w:val="24"/>
        </w:rPr>
        <w:lastRenderedPageBreak/>
        <w:t xml:space="preserve">parties in a separate </w:t>
      </w:r>
      <w:r w:rsidR="00176270" w:rsidRPr="00B8740B">
        <w:rPr>
          <w:rFonts w:ascii="Times New Roman" w:hAnsi="Times New Roman"/>
          <w:i/>
          <w:sz w:val="24"/>
          <w:szCs w:val="24"/>
        </w:rPr>
        <w:t>agreement</w:t>
      </w:r>
      <w:r w:rsidR="00B10D84" w:rsidRPr="00B8740B">
        <w:rPr>
          <w:rFonts w:ascii="Times New Roman" w:hAnsi="Times New Roman"/>
          <w:i/>
          <w:sz w:val="24"/>
          <w:szCs w:val="24"/>
        </w:rPr>
        <w:t xml:space="preserve">; (2) County can pay Provider on a fee for service basis.  In that case, each service listed on Attachment A would need to be assigned a fee; </w:t>
      </w:r>
      <w:r w:rsidR="00176270" w:rsidRPr="00B8740B">
        <w:rPr>
          <w:rFonts w:ascii="Times New Roman" w:hAnsi="Times New Roman"/>
          <w:i/>
          <w:sz w:val="24"/>
          <w:szCs w:val="24"/>
        </w:rPr>
        <w:t xml:space="preserve">or </w:t>
      </w:r>
      <w:r w:rsidR="00B10D84" w:rsidRPr="00B8740B">
        <w:rPr>
          <w:rFonts w:ascii="Times New Roman" w:hAnsi="Times New Roman"/>
          <w:i/>
          <w:sz w:val="24"/>
          <w:szCs w:val="24"/>
        </w:rPr>
        <w:t>(3) County can pay Provider on a budgetary basis.  In that case, County would need to agree to approve the budget for planning services by a date certain and such date would need to appear in this section of the Agreement.  If multiple entities are contracting for Provider’s planning services under this Agreement, then the cost of such services would be divided by the entities on a percentage basis agreed upon by the entities</w:t>
      </w:r>
      <w:r w:rsidR="00176270" w:rsidRPr="00B8740B">
        <w:rPr>
          <w:rFonts w:ascii="Times New Roman" w:hAnsi="Times New Roman"/>
          <w:i/>
          <w:sz w:val="24"/>
          <w:szCs w:val="24"/>
        </w:rPr>
        <w:t xml:space="preserve"> and set forth in this section of the Agreement</w:t>
      </w:r>
      <w:r w:rsidR="00B10D84" w:rsidRPr="00B8740B">
        <w:rPr>
          <w:rFonts w:ascii="Times New Roman" w:hAnsi="Times New Roman"/>
          <w:i/>
          <w:sz w:val="24"/>
          <w:szCs w:val="24"/>
        </w:rPr>
        <w:t>.]</w:t>
      </w:r>
    </w:p>
    <w:p w:rsidR="00413790" w:rsidRPr="00B8740B" w:rsidRDefault="005B2AC9" w:rsidP="0025000B">
      <w:pPr>
        <w:spacing w:line="240" w:lineRule="auto"/>
        <w:ind w:firstLine="720"/>
        <w:jc w:val="both"/>
        <w:rPr>
          <w:rFonts w:ascii="Times New Roman" w:hAnsi="Times New Roman"/>
          <w:i/>
          <w:sz w:val="24"/>
          <w:szCs w:val="24"/>
        </w:rPr>
      </w:pPr>
      <w:r>
        <w:rPr>
          <w:rFonts w:ascii="Times New Roman" w:hAnsi="Times New Roman"/>
          <w:sz w:val="24"/>
          <w:szCs w:val="24"/>
        </w:rPr>
        <w:t>4</w:t>
      </w:r>
      <w:r w:rsidR="004307B0">
        <w:rPr>
          <w:rFonts w:ascii="Times New Roman" w:hAnsi="Times New Roman"/>
          <w:sz w:val="24"/>
          <w:szCs w:val="24"/>
        </w:rPr>
        <w:t>.</w:t>
      </w:r>
      <w:r w:rsidR="004307B0">
        <w:rPr>
          <w:rFonts w:ascii="Times New Roman" w:hAnsi="Times New Roman"/>
          <w:sz w:val="24"/>
          <w:szCs w:val="24"/>
        </w:rPr>
        <w:tab/>
      </w:r>
      <w:r w:rsidR="00512FD9">
        <w:rPr>
          <w:rFonts w:ascii="Times New Roman" w:hAnsi="Times New Roman"/>
          <w:sz w:val="24"/>
          <w:szCs w:val="24"/>
        </w:rPr>
        <w:t xml:space="preserve">PAYMENT.  </w:t>
      </w:r>
      <w:r w:rsidR="006C6A5E">
        <w:rPr>
          <w:rFonts w:ascii="Times New Roman" w:hAnsi="Times New Roman"/>
          <w:sz w:val="24"/>
          <w:szCs w:val="24"/>
        </w:rPr>
        <w:t>County shall pay Provider on a ___________________ basis with each payment being due ________________________________________________.</w:t>
      </w:r>
      <w:r w:rsidR="00B8740B">
        <w:rPr>
          <w:rFonts w:ascii="Times New Roman" w:hAnsi="Times New Roman"/>
          <w:sz w:val="24"/>
          <w:szCs w:val="24"/>
        </w:rPr>
        <w:t xml:space="preserve">  </w:t>
      </w:r>
      <w:r w:rsidR="006C6A5E" w:rsidRPr="00B8740B">
        <w:rPr>
          <w:rFonts w:ascii="Times New Roman" w:hAnsi="Times New Roman"/>
          <w:i/>
          <w:sz w:val="24"/>
          <w:szCs w:val="24"/>
        </w:rPr>
        <w:t xml:space="preserve">[In this section, the parties need to specify when payments will be made to Provider.  This could be </w:t>
      </w:r>
      <w:proofErr w:type="gramStart"/>
      <w:r w:rsidR="006C6A5E" w:rsidRPr="00B8740B">
        <w:rPr>
          <w:rFonts w:ascii="Times New Roman" w:hAnsi="Times New Roman"/>
          <w:i/>
          <w:sz w:val="24"/>
          <w:szCs w:val="24"/>
        </w:rPr>
        <w:t>monthly,</w:t>
      </w:r>
      <w:proofErr w:type="gramEnd"/>
      <w:r w:rsidR="006C6A5E" w:rsidRPr="00B8740B">
        <w:rPr>
          <w:rFonts w:ascii="Times New Roman" w:hAnsi="Times New Roman"/>
          <w:i/>
          <w:sz w:val="24"/>
          <w:szCs w:val="24"/>
        </w:rPr>
        <w:t xml:space="preserve"> quarterly, annually, or however the parties agree. The frequency of payments will depend on the method of payment selected in Section 3 above.]</w:t>
      </w:r>
      <w:r w:rsidR="006C6A5E">
        <w:rPr>
          <w:rFonts w:ascii="Times New Roman" w:hAnsi="Times New Roman"/>
          <w:sz w:val="24"/>
          <w:szCs w:val="24"/>
        </w:rPr>
        <w:t xml:space="preserve">  </w:t>
      </w:r>
      <w:r w:rsidR="00512FD9">
        <w:rPr>
          <w:rFonts w:ascii="Times New Roman" w:hAnsi="Times New Roman"/>
          <w:sz w:val="24"/>
          <w:szCs w:val="24"/>
        </w:rPr>
        <w:t xml:space="preserve">Should this Agreement be terminated prior to the running of any </w:t>
      </w:r>
      <w:r w:rsidR="00AC60E8">
        <w:rPr>
          <w:rFonts w:ascii="Times New Roman" w:hAnsi="Times New Roman"/>
          <w:sz w:val="24"/>
          <w:szCs w:val="24"/>
        </w:rPr>
        <w:t>annual term</w:t>
      </w:r>
      <w:r w:rsidR="00512FD9">
        <w:rPr>
          <w:rFonts w:ascii="Times New Roman" w:hAnsi="Times New Roman"/>
          <w:sz w:val="24"/>
          <w:szCs w:val="24"/>
        </w:rPr>
        <w:t xml:space="preserve">, then </w:t>
      </w:r>
      <w:r w:rsidR="00D9170A">
        <w:rPr>
          <w:rFonts w:ascii="Times New Roman" w:hAnsi="Times New Roman"/>
          <w:sz w:val="24"/>
          <w:szCs w:val="24"/>
        </w:rPr>
        <w:t xml:space="preserve">any unearned </w:t>
      </w:r>
      <w:r w:rsidR="00512FD9">
        <w:rPr>
          <w:rFonts w:ascii="Times New Roman" w:hAnsi="Times New Roman"/>
          <w:sz w:val="24"/>
          <w:szCs w:val="24"/>
        </w:rPr>
        <w:t>payment</w:t>
      </w:r>
      <w:r w:rsidR="00D9170A">
        <w:rPr>
          <w:rFonts w:ascii="Times New Roman" w:hAnsi="Times New Roman"/>
          <w:sz w:val="24"/>
          <w:szCs w:val="24"/>
        </w:rPr>
        <w:t>s made to Provider</w:t>
      </w:r>
      <w:r w:rsidR="00512FD9">
        <w:rPr>
          <w:rFonts w:ascii="Times New Roman" w:hAnsi="Times New Roman"/>
          <w:sz w:val="24"/>
          <w:szCs w:val="24"/>
        </w:rPr>
        <w:t xml:space="preserve"> shall be </w:t>
      </w:r>
      <w:r w:rsidR="00AC60E8">
        <w:rPr>
          <w:rFonts w:ascii="Times New Roman" w:hAnsi="Times New Roman"/>
          <w:sz w:val="24"/>
          <w:szCs w:val="24"/>
        </w:rPr>
        <w:t xml:space="preserve">prorated </w:t>
      </w:r>
      <w:r w:rsidR="00555939">
        <w:rPr>
          <w:rFonts w:ascii="Times New Roman" w:hAnsi="Times New Roman"/>
          <w:sz w:val="24"/>
          <w:szCs w:val="24"/>
        </w:rPr>
        <w:t xml:space="preserve">by Provider </w:t>
      </w:r>
      <w:r w:rsidR="00AC60E8">
        <w:rPr>
          <w:rFonts w:ascii="Times New Roman" w:hAnsi="Times New Roman"/>
          <w:sz w:val="24"/>
          <w:szCs w:val="24"/>
        </w:rPr>
        <w:t>based on the remainder of the term and a refund shall be issued to the County</w:t>
      </w:r>
      <w:r w:rsidR="00512FD9">
        <w:rPr>
          <w:rFonts w:ascii="Times New Roman" w:hAnsi="Times New Roman"/>
          <w:sz w:val="24"/>
          <w:szCs w:val="24"/>
        </w:rPr>
        <w:t>.</w:t>
      </w:r>
      <w:r w:rsidR="006C6A5E">
        <w:rPr>
          <w:rFonts w:ascii="Times New Roman" w:hAnsi="Times New Roman"/>
          <w:sz w:val="24"/>
          <w:szCs w:val="24"/>
        </w:rPr>
        <w:t xml:space="preserve">  </w:t>
      </w:r>
      <w:r w:rsidR="006C6A5E" w:rsidRPr="00B8740B">
        <w:rPr>
          <w:rFonts w:ascii="Times New Roman" w:hAnsi="Times New Roman"/>
          <w:i/>
          <w:sz w:val="24"/>
          <w:szCs w:val="24"/>
        </w:rPr>
        <w:t>[</w:t>
      </w:r>
      <w:r w:rsidR="006C6A5E" w:rsidRPr="00B8740B">
        <w:rPr>
          <w:rFonts w:ascii="Times New Roman" w:hAnsi="Times New Roman"/>
          <w:i/>
          <w:sz w:val="24"/>
          <w:szCs w:val="24"/>
          <w:u w:val="single"/>
        </w:rPr>
        <w:t>Note</w:t>
      </w:r>
      <w:r w:rsidR="006C6A5E" w:rsidRPr="00B8740B">
        <w:rPr>
          <w:rFonts w:ascii="Times New Roman" w:hAnsi="Times New Roman"/>
          <w:i/>
          <w:sz w:val="24"/>
          <w:szCs w:val="24"/>
        </w:rPr>
        <w:t>:  The preceding p</w:t>
      </w:r>
      <w:r w:rsidR="00574014" w:rsidRPr="00B8740B">
        <w:rPr>
          <w:rFonts w:ascii="Times New Roman" w:hAnsi="Times New Roman"/>
          <w:i/>
          <w:sz w:val="24"/>
          <w:szCs w:val="24"/>
        </w:rPr>
        <w:t>rovision regarding proration will</w:t>
      </w:r>
      <w:r w:rsidR="00555939" w:rsidRPr="00B8740B">
        <w:rPr>
          <w:rFonts w:ascii="Times New Roman" w:hAnsi="Times New Roman"/>
          <w:i/>
          <w:sz w:val="24"/>
          <w:szCs w:val="24"/>
        </w:rPr>
        <w:t xml:space="preserve"> probably</w:t>
      </w:r>
      <w:r w:rsidR="00574014" w:rsidRPr="00B8740B">
        <w:rPr>
          <w:rFonts w:ascii="Times New Roman" w:hAnsi="Times New Roman"/>
          <w:i/>
          <w:sz w:val="24"/>
          <w:szCs w:val="24"/>
        </w:rPr>
        <w:t xml:space="preserve"> not apply if a fee for service arrangement i</w:t>
      </w:r>
      <w:r w:rsidR="00555939" w:rsidRPr="00B8740B">
        <w:rPr>
          <w:rFonts w:ascii="Times New Roman" w:hAnsi="Times New Roman"/>
          <w:i/>
          <w:sz w:val="24"/>
          <w:szCs w:val="24"/>
        </w:rPr>
        <w:t>s</w:t>
      </w:r>
      <w:r w:rsidR="00574014" w:rsidRPr="00B8740B">
        <w:rPr>
          <w:rFonts w:ascii="Times New Roman" w:hAnsi="Times New Roman"/>
          <w:i/>
          <w:sz w:val="24"/>
          <w:szCs w:val="24"/>
        </w:rPr>
        <w:t xml:space="preserve"> selected in Section 3.]</w:t>
      </w:r>
    </w:p>
    <w:p w:rsidR="00BA5BC0" w:rsidRDefault="004307B0" w:rsidP="0025000B">
      <w:pPr>
        <w:spacing w:line="240" w:lineRule="auto"/>
        <w:ind w:firstLine="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477CD7">
        <w:rPr>
          <w:rFonts w:ascii="Times New Roman" w:hAnsi="Times New Roman"/>
          <w:sz w:val="24"/>
          <w:szCs w:val="24"/>
        </w:rPr>
        <w:t>SERVICES.  Provider</w:t>
      </w:r>
      <w:r w:rsidR="00AC60E8">
        <w:rPr>
          <w:rFonts w:ascii="Times New Roman" w:hAnsi="Times New Roman"/>
          <w:sz w:val="24"/>
          <w:szCs w:val="24"/>
        </w:rPr>
        <w:t>’s planning staff</w:t>
      </w:r>
      <w:r>
        <w:rPr>
          <w:rFonts w:ascii="Times New Roman" w:hAnsi="Times New Roman"/>
          <w:sz w:val="24"/>
          <w:szCs w:val="24"/>
        </w:rPr>
        <w:t xml:space="preserve"> </w:t>
      </w:r>
      <w:r w:rsidR="00477CD7">
        <w:rPr>
          <w:rFonts w:ascii="Times New Roman" w:hAnsi="Times New Roman"/>
          <w:sz w:val="24"/>
          <w:szCs w:val="24"/>
        </w:rPr>
        <w:t xml:space="preserve">shall </w:t>
      </w:r>
      <w:r w:rsidR="002A3643">
        <w:rPr>
          <w:rFonts w:ascii="Times New Roman" w:hAnsi="Times New Roman"/>
          <w:sz w:val="24"/>
          <w:szCs w:val="24"/>
        </w:rPr>
        <w:t xml:space="preserve">provide planning services for the County pursuant to applicable </w:t>
      </w:r>
      <w:r w:rsidR="004E6991">
        <w:rPr>
          <w:rFonts w:ascii="Times New Roman" w:hAnsi="Times New Roman"/>
          <w:sz w:val="24"/>
          <w:szCs w:val="24"/>
        </w:rPr>
        <w:t>f</w:t>
      </w:r>
      <w:r w:rsidR="002A3643">
        <w:rPr>
          <w:rFonts w:ascii="Times New Roman" w:hAnsi="Times New Roman"/>
          <w:sz w:val="24"/>
          <w:szCs w:val="24"/>
        </w:rPr>
        <w:t>ederal, state and local laws, codes, rules and regulations.  “Planning Services” are set forth in Attachment A.  Provider’s planning staff shall provide planning services in a professional, courteous, effective and efficient manner in compliance with the Code of Ethics established by the American Planning Association and the American Institute of Certified Planners.</w:t>
      </w:r>
    </w:p>
    <w:p w:rsidR="002A3643" w:rsidRDefault="002A3643" w:rsidP="0025000B">
      <w:pPr>
        <w:spacing w:line="240" w:lineRule="auto"/>
        <w:ind w:firstLine="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CONFLICT.  Provider</w:t>
      </w:r>
      <w:r w:rsidRPr="002A3643">
        <w:rPr>
          <w:rFonts w:ascii="Times New Roman" w:hAnsi="Times New Roman"/>
          <w:sz w:val="24"/>
          <w:szCs w:val="24"/>
        </w:rPr>
        <w:t xml:space="preserve"> and County shall take all possible steps to try to avoid scheduling conflicts which would prevent </w:t>
      </w:r>
      <w:r>
        <w:rPr>
          <w:rFonts w:ascii="Times New Roman" w:hAnsi="Times New Roman"/>
          <w:sz w:val="24"/>
          <w:szCs w:val="24"/>
        </w:rPr>
        <w:t>Provider’s planning staff</w:t>
      </w:r>
      <w:r w:rsidRPr="002A3643">
        <w:rPr>
          <w:rFonts w:ascii="Times New Roman" w:hAnsi="Times New Roman"/>
          <w:sz w:val="24"/>
          <w:szCs w:val="24"/>
        </w:rPr>
        <w:t xml:space="preserve"> from attending meetings on behalf of the County.  In the event a scheduling conflict arises, </w:t>
      </w:r>
      <w:r>
        <w:rPr>
          <w:rFonts w:ascii="Times New Roman" w:hAnsi="Times New Roman"/>
          <w:sz w:val="24"/>
          <w:szCs w:val="24"/>
        </w:rPr>
        <w:t>each party shall inform the other party so that an agreed upon solution may be reached</w:t>
      </w:r>
      <w:r w:rsidRPr="002A3643">
        <w:rPr>
          <w:rFonts w:ascii="Times New Roman" w:hAnsi="Times New Roman"/>
          <w:sz w:val="24"/>
          <w:szCs w:val="24"/>
        </w:rPr>
        <w:t xml:space="preserve">.  By nature of </w:t>
      </w:r>
      <w:r>
        <w:rPr>
          <w:rFonts w:ascii="Times New Roman" w:hAnsi="Times New Roman"/>
          <w:sz w:val="24"/>
          <w:szCs w:val="24"/>
        </w:rPr>
        <w:t>providing planning services</w:t>
      </w:r>
      <w:r w:rsidRPr="002A3643">
        <w:rPr>
          <w:rFonts w:ascii="Times New Roman" w:hAnsi="Times New Roman"/>
          <w:sz w:val="24"/>
          <w:szCs w:val="24"/>
        </w:rPr>
        <w:t xml:space="preserve"> for </w:t>
      </w:r>
      <w:r w:rsidR="00555939">
        <w:rPr>
          <w:rFonts w:ascii="Times New Roman" w:hAnsi="Times New Roman"/>
          <w:sz w:val="24"/>
          <w:szCs w:val="24"/>
        </w:rPr>
        <w:t xml:space="preserve">both </w:t>
      </w:r>
      <w:r>
        <w:rPr>
          <w:rFonts w:ascii="Times New Roman" w:hAnsi="Times New Roman"/>
          <w:sz w:val="24"/>
          <w:szCs w:val="24"/>
        </w:rPr>
        <w:t>the Provider</w:t>
      </w:r>
      <w:r w:rsidRPr="002A3643">
        <w:rPr>
          <w:rFonts w:ascii="Times New Roman" w:hAnsi="Times New Roman"/>
          <w:sz w:val="24"/>
          <w:szCs w:val="24"/>
        </w:rPr>
        <w:t xml:space="preserve"> and County, conflicts of interest may arise from time to time.  Should a conflict of interest arise, </w:t>
      </w:r>
      <w:r>
        <w:rPr>
          <w:rFonts w:ascii="Times New Roman" w:hAnsi="Times New Roman"/>
          <w:sz w:val="24"/>
          <w:szCs w:val="24"/>
        </w:rPr>
        <w:t>such conflict shall be resolved in accordance with the Code of Ethics established by the American Planning Association and the American Institute of Certified Planners</w:t>
      </w:r>
      <w:r w:rsidRPr="002A3643">
        <w:rPr>
          <w:rFonts w:ascii="Times New Roman" w:hAnsi="Times New Roman"/>
          <w:sz w:val="24"/>
          <w:szCs w:val="24"/>
        </w:rPr>
        <w:t xml:space="preserve">.  </w:t>
      </w:r>
    </w:p>
    <w:p w:rsidR="00672592" w:rsidRPr="00F60652" w:rsidRDefault="005B2AC9" w:rsidP="0025000B">
      <w:pPr>
        <w:spacing w:line="240" w:lineRule="auto"/>
        <w:ind w:firstLine="720"/>
        <w:jc w:val="both"/>
        <w:rPr>
          <w:rFonts w:ascii="Times New Roman" w:hAnsi="Times New Roman"/>
          <w:sz w:val="24"/>
          <w:szCs w:val="24"/>
        </w:rPr>
      </w:pPr>
      <w:r>
        <w:rPr>
          <w:rFonts w:ascii="Times New Roman" w:hAnsi="Times New Roman"/>
          <w:sz w:val="24"/>
          <w:szCs w:val="24"/>
        </w:rPr>
        <w:t>7</w:t>
      </w:r>
      <w:r w:rsidR="004307B0">
        <w:rPr>
          <w:rFonts w:ascii="Times New Roman" w:hAnsi="Times New Roman"/>
          <w:sz w:val="24"/>
          <w:szCs w:val="24"/>
        </w:rPr>
        <w:t>.</w:t>
      </w:r>
      <w:r w:rsidR="004307B0">
        <w:rPr>
          <w:rFonts w:ascii="Times New Roman" w:hAnsi="Times New Roman"/>
          <w:sz w:val="24"/>
          <w:szCs w:val="24"/>
        </w:rPr>
        <w:tab/>
      </w:r>
      <w:r w:rsidR="00B578B5">
        <w:rPr>
          <w:rFonts w:ascii="Times New Roman" w:hAnsi="Times New Roman"/>
          <w:sz w:val="24"/>
          <w:szCs w:val="24"/>
        </w:rPr>
        <w:t xml:space="preserve">OVERSIGHT AND </w:t>
      </w:r>
      <w:r w:rsidR="00BA5BC0">
        <w:rPr>
          <w:rFonts w:ascii="Times New Roman" w:hAnsi="Times New Roman"/>
          <w:sz w:val="24"/>
          <w:szCs w:val="24"/>
        </w:rPr>
        <w:t>EVALUATION</w:t>
      </w:r>
      <w:r w:rsidR="00BA5BC0" w:rsidRPr="00B578B5">
        <w:rPr>
          <w:rFonts w:ascii="Times New Roman" w:hAnsi="Times New Roman"/>
          <w:sz w:val="24"/>
          <w:szCs w:val="24"/>
        </w:rPr>
        <w:t xml:space="preserve">.  </w:t>
      </w:r>
      <w:r w:rsidR="00B578B5">
        <w:rPr>
          <w:rFonts w:ascii="Times New Roman" w:hAnsi="Times New Roman"/>
          <w:sz w:val="24"/>
          <w:szCs w:val="24"/>
        </w:rPr>
        <w:t xml:space="preserve">Provider will coordinate with </w:t>
      </w:r>
      <w:r w:rsidR="00DB573B">
        <w:rPr>
          <w:rFonts w:ascii="Times New Roman" w:hAnsi="Times New Roman"/>
          <w:sz w:val="24"/>
          <w:szCs w:val="24"/>
        </w:rPr>
        <w:t>County</w:t>
      </w:r>
      <w:r w:rsidR="00B578B5">
        <w:rPr>
          <w:rFonts w:ascii="Times New Roman" w:hAnsi="Times New Roman"/>
          <w:sz w:val="24"/>
          <w:szCs w:val="24"/>
        </w:rPr>
        <w:t xml:space="preserve"> so that Provider and </w:t>
      </w:r>
      <w:r w:rsidR="00DB573B">
        <w:rPr>
          <w:rFonts w:ascii="Times New Roman" w:hAnsi="Times New Roman"/>
          <w:sz w:val="24"/>
          <w:szCs w:val="24"/>
        </w:rPr>
        <w:t>County</w:t>
      </w:r>
      <w:r w:rsidR="00B578B5">
        <w:rPr>
          <w:rFonts w:ascii="Times New Roman" w:hAnsi="Times New Roman"/>
          <w:sz w:val="24"/>
          <w:szCs w:val="24"/>
        </w:rPr>
        <w:t xml:space="preserve"> may evaluate the planning assistance not less frequently than annually.</w:t>
      </w:r>
      <w:r w:rsidR="00B578B5" w:rsidRPr="00672592">
        <w:rPr>
          <w:rFonts w:ascii="Times New Roman" w:hAnsi="Times New Roman"/>
          <w:sz w:val="24"/>
          <w:szCs w:val="24"/>
        </w:rPr>
        <w:t xml:space="preserve"> </w:t>
      </w:r>
      <w:r w:rsidR="00B578B5">
        <w:rPr>
          <w:rFonts w:ascii="Times New Roman" w:hAnsi="Times New Roman"/>
          <w:sz w:val="24"/>
          <w:szCs w:val="24"/>
        </w:rPr>
        <w:t xml:space="preserve"> Provider</w:t>
      </w:r>
      <w:r w:rsidR="00B578B5" w:rsidRPr="00B578B5">
        <w:rPr>
          <w:rFonts w:ascii="Times New Roman" w:hAnsi="Times New Roman"/>
          <w:sz w:val="24"/>
          <w:szCs w:val="24"/>
        </w:rPr>
        <w:t xml:space="preserve"> will take reasonable care to ensure tha</w:t>
      </w:r>
      <w:r w:rsidR="00B578B5">
        <w:rPr>
          <w:rFonts w:ascii="Times New Roman" w:hAnsi="Times New Roman"/>
          <w:sz w:val="24"/>
          <w:szCs w:val="24"/>
        </w:rPr>
        <w:t xml:space="preserve">t planning services meet </w:t>
      </w:r>
      <w:r w:rsidR="00DB573B">
        <w:rPr>
          <w:rFonts w:ascii="Times New Roman" w:hAnsi="Times New Roman"/>
          <w:sz w:val="24"/>
          <w:szCs w:val="24"/>
        </w:rPr>
        <w:t>County</w:t>
      </w:r>
      <w:r w:rsidR="00B578B5">
        <w:rPr>
          <w:rFonts w:ascii="Times New Roman" w:hAnsi="Times New Roman"/>
          <w:sz w:val="24"/>
          <w:szCs w:val="24"/>
        </w:rPr>
        <w:t xml:space="preserve">’s </w:t>
      </w:r>
      <w:r w:rsidR="00B578B5" w:rsidRPr="00B578B5">
        <w:rPr>
          <w:rFonts w:ascii="Times New Roman" w:hAnsi="Times New Roman"/>
          <w:sz w:val="24"/>
          <w:szCs w:val="24"/>
        </w:rPr>
        <w:t>satisfaction</w:t>
      </w:r>
      <w:r w:rsidR="00AD3C24">
        <w:rPr>
          <w:rFonts w:ascii="Times New Roman" w:hAnsi="Times New Roman"/>
          <w:sz w:val="24"/>
          <w:szCs w:val="24"/>
        </w:rPr>
        <w:t>.</w:t>
      </w:r>
      <w:r w:rsidR="00AD3C24">
        <w:t xml:space="preserve">  </w:t>
      </w:r>
      <w:r w:rsidR="00AD3C24">
        <w:rPr>
          <w:rFonts w:ascii="Times New Roman" w:hAnsi="Times New Roman"/>
          <w:sz w:val="24"/>
          <w:szCs w:val="24"/>
        </w:rPr>
        <w:t xml:space="preserve">Provider shall use its own employees, personnel, building space, equipment and facilities for performing this Agreement.  In providing services under this Agreement, Provider’s planning staff shall not be under the supervision or control of the County except as specified under this Agreement.  Provider shall pay </w:t>
      </w:r>
      <w:r w:rsidR="00056695">
        <w:rPr>
          <w:rFonts w:ascii="Times New Roman" w:hAnsi="Times New Roman"/>
          <w:sz w:val="24"/>
          <w:szCs w:val="24"/>
        </w:rPr>
        <w:t xml:space="preserve">all </w:t>
      </w:r>
      <w:r w:rsidR="00AD3C24">
        <w:rPr>
          <w:rFonts w:ascii="Times New Roman" w:hAnsi="Times New Roman"/>
          <w:sz w:val="24"/>
          <w:szCs w:val="24"/>
        </w:rPr>
        <w:t xml:space="preserve">compensation, employee benefits, taxes, insurance, social security, and unemployment insurance for its employees.  </w:t>
      </w:r>
      <w:r w:rsidR="00056695">
        <w:rPr>
          <w:rFonts w:ascii="Times New Roman" w:hAnsi="Times New Roman"/>
          <w:sz w:val="24"/>
          <w:szCs w:val="24"/>
        </w:rPr>
        <w:t xml:space="preserve">Provider’s planning staff shall be considered employees of Provider for all </w:t>
      </w:r>
      <w:proofErr w:type="gramStart"/>
      <w:r w:rsidR="00056695">
        <w:rPr>
          <w:rFonts w:ascii="Times New Roman" w:hAnsi="Times New Roman"/>
          <w:sz w:val="24"/>
          <w:szCs w:val="24"/>
        </w:rPr>
        <w:t>purposes, and</w:t>
      </w:r>
      <w:proofErr w:type="gramEnd"/>
      <w:r w:rsidR="00056695">
        <w:rPr>
          <w:rFonts w:ascii="Times New Roman" w:hAnsi="Times New Roman"/>
          <w:sz w:val="24"/>
          <w:szCs w:val="24"/>
        </w:rPr>
        <w:t xml:space="preserve"> shall not be considered employees of County for any purpose.  </w:t>
      </w:r>
      <w:r w:rsidR="00AD3C24">
        <w:rPr>
          <w:rFonts w:ascii="Times New Roman" w:hAnsi="Times New Roman"/>
          <w:sz w:val="24"/>
          <w:szCs w:val="24"/>
        </w:rPr>
        <w:t>All necessary disciplinary actions shall be at the exclusive discretion of and be implemented by Provider.</w:t>
      </w:r>
    </w:p>
    <w:p w:rsidR="005A7A22" w:rsidRPr="00C018AD" w:rsidRDefault="005B2AC9" w:rsidP="0025000B">
      <w:pPr>
        <w:spacing w:line="240" w:lineRule="auto"/>
        <w:ind w:firstLine="720"/>
        <w:jc w:val="both"/>
        <w:rPr>
          <w:rFonts w:ascii="Times New Roman" w:hAnsi="Times New Roman"/>
          <w:sz w:val="24"/>
          <w:szCs w:val="24"/>
        </w:rPr>
      </w:pPr>
      <w:r>
        <w:rPr>
          <w:rFonts w:ascii="Times New Roman" w:hAnsi="Times New Roman"/>
          <w:sz w:val="24"/>
          <w:szCs w:val="24"/>
        </w:rPr>
        <w:lastRenderedPageBreak/>
        <w:t>8</w:t>
      </w:r>
      <w:r w:rsidR="004307B0">
        <w:rPr>
          <w:rFonts w:ascii="Times New Roman" w:hAnsi="Times New Roman"/>
          <w:sz w:val="24"/>
          <w:szCs w:val="24"/>
        </w:rPr>
        <w:t>.</w:t>
      </w:r>
      <w:r w:rsidR="004307B0">
        <w:rPr>
          <w:rFonts w:ascii="Times New Roman" w:hAnsi="Times New Roman"/>
          <w:sz w:val="24"/>
          <w:szCs w:val="24"/>
        </w:rPr>
        <w:tab/>
      </w:r>
      <w:r w:rsidR="00C018AD">
        <w:rPr>
          <w:rFonts w:ascii="Times New Roman" w:hAnsi="Times New Roman"/>
          <w:sz w:val="24"/>
          <w:szCs w:val="24"/>
        </w:rPr>
        <w:t>RECORDS</w:t>
      </w:r>
      <w:r w:rsidR="00014F31">
        <w:rPr>
          <w:rFonts w:ascii="Times New Roman" w:hAnsi="Times New Roman"/>
          <w:sz w:val="24"/>
          <w:szCs w:val="24"/>
        </w:rPr>
        <w:t xml:space="preserve"> and FILES.  </w:t>
      </w:r>
      <w:r w:rsidR="00AD3C24">
        <w:rPr>
          <w:rFonts w:ascii="Times New Roman" w:hAnsi="Times New Roman"/>
          <w:sz w:val="24"/>
          <w:szCs w:val="24"/>
        </w:rPr>
        <w:t xml:space="preserve">Provider’s planning staff will temporarily maintain all records and files produced pursuant to this Agreement, except as to such original documents as are, by law or custom, kept on file and recorded with the Register of Deeds.  </w:t>
      </w:r>
      <w:r w:rsidR="00FC585C">
        <w:rPr>
          <w:rFonts w:ascii="Times New Roman" w:hAnsi="Times New Roman"/>
          <w:sz w:val="24"/>
          <w:szCs w:val="24"/>
        </w:rPr>
        <w:t>At the completion of any land use approval/review action covered by this Agreement, said records and files shall be transferred to the County.  At the termination or expiration of this Agreement, all remaining records and files shall be transferred to the County.</w:t>
      </w:r>
    </w:p>
    <w:p w:rsidR="00B8740B" w:rsidRDefault="000D33CE" w:rsidP="0025000B">
      <w:pPr>
        <w:spacing w:line="240" w:lineRule="auto"/>
        <w:ind w:firstLine="720"/>
        <w:jc w:val="both"/>
        <w:rPr>
          <w:rFonts w:ascii="Times New Roman" w:hAnsi="Times New Roman"/>
          <w:sz w:val="24"/>
          <w:szCs w:val="24"/>
        </w:rPr>
      </w:pPr>
      <w:r>
        <w:rPr>
          <w:rFonts w:ascii="Times New Roman" w:hAnsi="Times New Roman"/>
          <w:sz w:val="24"/>
          <w:szCs w:val="24"/>
        </w:rPr>
        <w:t>9</w:t>
      </w:r>
      <w:r w:rsidR="004307B0">
        <w:rPr>
          <w:rFonts w:ascii="Times New Roman" w:hAnsi="Times New Roman"/>
          <w:sz w:val="24"/>
          <w:szCs w:val="24"/>
        </w:rPr>
        <w:t>.</w:t>
      </w:r>
      <w:r w:rsidR="004307B0">
        <w:rPr>
          <w:rFonts w:ascii="Times New Roman" w:hAnsi="Times New Roman"/>
          <w:sz w:val="24"/>
          <w:szCs w:val="24"/>
        </w:rPr>
        <w:tab/>
      </w:r>
      <w:r w:rsidR="009070FF">
        <w:rPr>
          <w:rFonts w:ascii="Times New Roman" w:hAnsi="Times New Roman"/>
          <w:sz w:val="24"/>
          <w:szCs w:val="24"/>
        </w:rPr>
        <w:t>INSURANCE</w:t>
      </w:r>
      <w:r w:rsidR="00B578B5">
        <w:rPr>
          <w:rFonts w:ascii="Times New Roman" w:hAnsi="Times New Roman"/>
          <w:sz w:val="24"/>
          <w:szCs w:val="24"/>
        </w:rPr>
        <w:t xml:space="preserve">.  Provider </w:t>
      </w:r>
      <w:r w:rsidR="00B578B5" w:rsidRPr="00B578B5">
        <w:rPr>
          <w:rFonts w:ascii="Times New Roman" w:hAnsi="Times New Roman"/>
          <w:sz w:val="24"/>
          <w:szCs w:val="24"/>
        </w:rPr>
        <w:t xml:space="preserve">shall provide </w:t>
      </w:r>
      <w:r w:rsidR="00FC585C">
        <w:rPr>
          <w:rFonts w:ascii="Times New Roman" w:hAnsi="Times New Roman"/>
          <w:sz w:val="24"/>
          <w:szCs w:val="24"/>
        </w:rPr>
        <w:t xml:space="preserve">all necessary insurance, including but not limited to liability and </w:t>
      </w:r>
      <w:r w:rsidR="00B578B5" w:rsidRPr="00B578B5">
        <w:rPr>
          <w:rFonts w:ascii="Times New Roman" w:hAnsi="Times New Roman"/>
          <w:sz w:val="24"/>
          <w:szCs w:val="24"/>
        </w:rPr>
        <w:t>workers compensation insurance</w:t>
      </w:r>
      <w:r w:rsidR="00FC585C">
        <w:rPr>
          <w:rFonts w:ascii="Times New Roman" w:hAnsi="Times New Roman"/>
          <w:sz w:val="24"/>
          <w:szCs w:val="24"/>
        </w:rPr>
        <w:t>,</w:t>
      </w:r>
      <w:r w:rsidR="00B578B5" w:rsidRPr="00B578B5">
        <w:rPr>
          <w:rFonts w:ascii="Times New Roman" w:hAnsi="Times New Roman"/>
          <w:sz w:val="24"/>
          <w:szCs w:val="24"/>
        </w:rPr>
        <w:t xml:space="preserve"> for each </w:t>
      </w:r>
      <w:r w:rsidR="00FC585C">
        <w:rPr>
          <w:rFonts w:ascii="Times New Roman" w:hAnsi="Times New Roman"/>
          <w:sz w:val="24"/>
          <w:szCs w:val="24"/>
        </w:rPr>
        <w:t xml:space="preserve">planning staff member </w:t>
      </w:r>
      <w:r w:rsidR="00B578B5" w:rsidRPr="00B578B5">
        <w:rPr>
          <w:rFonts w:ascii="Times New Roman" w:hAnsi="Times New Roman"/>
          <w:sz w:val="24"/>
          <w:szCs w:val="24"/>
        </w:rPr>
        <w:t>utilized under the terms of this Agreement</w:t>
      </w:r>
      <w:r w:rsidR="009070FF">
        <w:rPr>
          <w:rFonts w:ascii="Times New Roman" w:hAnsi="Times New Roman"/>
          <w:sz w:val="24"/>
          <w:szCs w:val="24"/>
        </w:rPr>
        <w:t>, naming the County as an additional insured for purposes of performance of this Agreement</w:t>
      </w:r>
      <w:r w:rsidR="00B578B5" w:rsidRPr="00B578B5">
        <w:rPr>
          <w:rFonts w:ascii="Times New Roman" w:hAnsi="Times New Roman"/>
          <w:sz w:val="24"/>
          <w:szCs w:val="24"/>
        </w:rPr>
        <w:t xml:space="preserve">. </w:t>
      </w:r>
      <w:r w:rsidR="006357B4">
        <w:rPr>
          <w:rFonts w:ascii="Times New Roman" w:hAnsi="Times New Roman"/>
          <w:sz w:val="24"/>
          <w:szCs w:val="24"/>
        </w:rPr>
        <w:t xml:space="preserve"> </w:t>
      </w:r>
      <w:r w:rsidR="00942C68">
        <w:rPr>
          <w:rFonts w:ascii="Times New Roman" w:hAnsi="Times New Roman"/>
          <w:sz w:val="24"/>
          <w:szCs w:val="24"/>
        </w:rPr>
        <w:t xml:space="preserve">County </w:t>
      </w:r>
      <w:r w:rsidR="00942C68" w:rsidRPr="00B578B5">
        <w:rPr>
          <w:rFonts w:ascii="Times New Roman" w:hAnsi="Times New Roman"/>
          <w:sz w:val="24"/>
          <w:szCs w:val="24"/>
        </w:rPr>
        <w:t xml:space="preserve">shall also obtain appropriate liability insurance for </w:t>
      </w:r>
      <w:r w:rsidR="00697B31">
        <w:rPr>
          <w:rFonts w:ascii="Times New Roman" w:hAnsi="Times New Roman"/>
          <w:sz w:val="24"/>
          <w:szCs w:val="24"/>
        </w:rPr>
        <w:t>its</w:t>
      </w:r>
      <w:r w:rsidR="00697B31" w:rsidRPr="00B578B5">
        <w:rPr>
          <w:rFonts w:ascii="Times New Roman" w:hAnsi="Times New Roman"/>
          <w:sz w:val="24"/>
          <w:szCs w:val="24"/>
        </w:rPr>
        <w:t xml:space="preserve"> </w:t>
      </w:r>
      <w:r w:rsidR="00942C68" w:rsidRPr="00B578B5">
        <w:rPr>
          <w:rFonts w:ascii="Times New Roman" w:hAnsi="Times New Roman"/>
          <w:sz w:val="24"/>
          <w:szCs w:val="24"/>
        </w:rPr>
        <w:t xml:space="preserve">liability exposure pertaining to activities performed </w:t>
      </w:r>
      <w:r w:rsidR="00697B31">
        <w:rPr>
          <w:rFonts w:ascii="Times New Roman" w:hAnsi="Times New Roman"/>
          <w:sz w:val="24"/>
          <w:szCs w:val="24"/>
        </w:rPr>
        <w:t xml:space="preserve">by County </w:t>
      </w:r>
      <w:r w:rsidR="00942C68" w:rsidRPr="00B578B5">
        <w:rPr>
          <w:rFonts w:ascii="Times New Roman" w:hAnsi="Times New Roman"/>
          <w:sz w:val="24"/>
          <w:szCs w:val="24"/>
        </w:rPr>
        <w:t xml:space="preserve">pursuant to this Agreement. </w:t>
      </w:r>
      <w:r w:rsidR="00942C68">
        <w:rPr>
          <w:rFonts w:ascii="Times New Roman" w:hAnsi="Times New Roman"/>
          <w:sz w:val="24"/>
          <w:szCs w:val="24"/>
        </w:rPr>
        <w:t xml:space="preserve"> </w:t>
      </w:r>
    </w:p>
    <w:p w:rsidR="005B2AC9" w:rsidRDefault="000D33CE" w:rsidP="0025000B">
      <w:pPr>
        <w:spacing w:line="240" w:lineRule="auto"/>
        <w:ind w:firstLine="720"/>
        <w:jc w:val="both"/>
        <w:rPr>
          <w:rFonts w:ascii="Times New Roman" w:hAnsi="Times New Roman"/>
          <w:sz w:val="24"/>
          <w:szCs w:val="24"/>
        </w:rPr>
      </w:pPr>
      <w:r>
        <w:rPr>
          <w:rFonts w:ascii="Times New Roman" w:hAnsi="Times New Roman"/>
          <w:sz w:val="24"/>
          <w:szCs w:val="24"/>
        </w:rPr>
        <w:t>10</w:t>
      </w:r>
      <w:r w:rsidR="004307B0">
        <w:rPr>
          <w:rFonts w:ascii="Times New Roman" w:hAnsi="Times New Roman"/>
          <w:sz w:val="24"/>
          <w:szCs w:val="24"/>
        </w:rPr>
        <w:t>.</w:t>
      </w:r>
      <w:r w:rsidR="004307B0">
        <w:rPr>
          <w:rFonts w:ascii="Times New Roman" w:hAnsi="Times New Roman"/>
          <w:sz w:val="24"/>
          <w:szCs w:val="24"/>
        </w:rPr>
        <w:tab/>
      </w:r>
      <w:r w:rsidR="005B2AC9">
        <w:rPr>
          <w:rFonts w:ascii="Times New Roman" w:hAnsi="Times New Roman"/>
          <w:sz w:val="24"/>
          <w:szCs w:val="24"/>
        </w:rPr>
        <w:t>SUBCONTRACTING.  Neither party shall assign or subcontract this Agreement or any portion of this Agreement without the prior written consent of the other party.</w:t>
      </w:r>
    </w:p>
    <w:p w:rsidR="005B2AC9" w:rsidRDefault="000D33CE" w:rsidP="0025000B">
      <w:pPr>
        <w:spacing w:line="240" w:lineRule="auto"/>
        <w:ind w:firstLine="720"/>
        <w:jc w:val="both"/>
        <w:rPr>
          <w:rFonts w:ascii="Times New Roman" w:hAnsi="Times New Roman"/>
          <w:sz w:val="24"/>
          <w:szCs w:val="24"/>
        </w:rPr>
      </w:pPr>
      <w:r>
        <w:rPr>
          <w:rFonts w:ascii="Times New Roman" w:hAnsi="Times New Roman"/>
          <w:sz w:val="24"/>
          <w:szCs w:val="24"/>
        </w:rPr>
        <w:t>11</w:t>
      </w:r>
      <w:r w:rsidR="005B2AC9">
        <w:rPr>
          <w:rFonts w:ascii="Times New Roman" w:hAnsi="Times New Roman"/>
          <w:sz w:val="24"/>
          <w:szCs w:val="24"/>
        </w:rPr>
        <w:t>.</w:t>
      </w:r>
      <w:r w:rsidR="005B2AC9">
        <w:rPr>
          <w:rFonts w:ascii="Times New Roman" w:hAnsi="Times New Roman"/>
          <w:sz w:val="24"/>
          <w:szCs w:val="24"/>
        </w:rPr>
        <w:tab/>
        <w:t>SCOPE.  This writing is intended to incorporate the entire agreement of the parties relating to the subject matter hereof.  There are no prior or contemporaneous agreements, written or oral, which relate to the subject matter hereof, or which modify any of the terms of this writing.  This writing supersedes all prior negotiations or agreements.  This Agreement may not be amended, modified or changed in any respect except in writing signed by both parties and approved by the respective governing bodies of both parties.</w:t>
      </w:r>
    </w:p>
    <w:p w:rsidR="00A64279" w:rsidRDefault="00A64279" w:rsidP="0025000B">
      <w:pPr>
        <w:spacing w:line="240" w:lineRule="auto"/>
        <w:ind w:firstLine="720"/>
        <w:jc w:val="both"/>
        <w:rPr>
          <w:rFonts w:ascii="Times New Roman" w:hAnsi="Times New Roman"/>
          <w:sz w:val="24"/>
          <w:szCs w:val="24"/>
        </w:rPr>
      </w:pPr>
      <w:r>
        <w:rPr>
          <w:rFonts w:ascii="Times New Roman" w:hAnsi="Times New Roman"/>
          <w:sz w:val="24"/>
          <w:szCs w:val="24"/>
        </w:rPr>
        <w:t>1</w:t>
      </w:r>
      <w:r w:rsidR="000D33CE">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EXCLUSIVITY.  The parties agree that this is not an exclusive service agreement.  Provider may provide similar services to other entities; provided that Provider must at all times fulfill the obligations and duties and meet the standards established in this Agreement.</w:t>
      </w:r>
    </w:p>
    <w:p w:rsidR="00A64279" w:rsidRDefault="000D33CE" w:rsidP="0025000B">
      <w:pPr>
        <w:spacing w:line="240" w:lineRule="auto"/>
        <w:ind w:firstLine="720"/>
        <w:jc w:val="both"/>
        <w:rPr>
          <w:rFonts w:ascii="Times New Roman" w:hAnsi="Times New Roman"/>
          <w:sz w:val="24"/>
          <w:szCs w:val="24"/>
        </w:rPr>
      </w:pPr>
      <w:r>
        <w:rPr>
          <w:rFonts w:ascii="Times New Roman" w:hAnsi="Times New Roman"/>
          <w:sz w:val="24"/>
          <w:szCs w:val="24"/>
        </w:rPr>
        <w:t>13</w:t>
      </w:r>
      <w:r w:rsidR="00A64279">
        <w:rPr>
          <w:rFonts w:ascii="Times New Roman" w:hAnsi="Times New Roman"/>
          <w:sz w:val="24"/>
          <w:szCs w:val="24"/>
        </w:rPr>
        <w:t>.</w:t>
      </w:r>
      <w:r w:rsidR="00A64279">
        <w:rPr>
          <w:rFonts w:ascii="Times New Roman" w:hAnsi="Times New Roman"/>
          <w:sz w:val="24"/>
          <w:szCs w:val="24"/>
        </w:rPr>
        <w:tab/>
        <w:t xml:space="preserve">CUMULATIVE REMEDIES.  No provision of this Agreement precludes either party from pursuing any other remedies </w:t>
      </w:r>
      <w:r w:rsidR="00AF0457">
        <w:rPr>
          <w:rFonts w:ascii="Times New Roman" w:hAnsi="Times New Roman"/>
          <w:sz w:val="24"/>
          <w:szCs w:val="24"/>
        </w:rPr>
        <w:t>provided by law</w:t>
      </w:r>
      <w:r w:rsidR="00A64279">
        <w:rPr>
          <w:rFonts w:ascii="Times New Roman" w:hAnsi="Times New Roman"/>
          <w:sz w:val="24"/>
          <w:szCs w:val="24"/>
        </w:rPr>
        <w:t>.</w:t>
      </w:r>
    </w:p>
    <w:p w:rsidR="005B2AC9" w:rsidRDefault="005B2AC9" w:rsidP="0025000B">
      <w:pPr>
        <w:spacing w:line="240" w:lineRule="auto"/>
        <w:ind w:firstLine="720"/>
        <w:jc w:val="both"/>
        <w:rPr>
          <w:rFonts w:ascii="Times New Roman" w:hAnsi="Times New Roman"/>
          <w:sz w:val="24"/>
          <w:szCs w:val="24"/>
        </w:rPr>
      </w:pPr>
      <w:r>
        <w:rPr>
          <w:rFonts w:ascii="Times New Roman" w:hAnsi="Times New Roman"/>
          <w:sz w:val="24"/>
          <w:szCs w:val="24"/>
        </w:rPr>
        <w:t>1</w:t>
      </w:r>
      <w:r w:rsidR="000D33CE">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SEVERABILITY.  The provisions of this Agreement are severable.  If an article, sentence, clause or phrase shall be adjudged by a court of competent jurisdiction to be invalid, the decision shall not affect the validity of the remaining portions of this Agreement.</w:t>
      </w:r>
    </w:p>
    <w:p w:rsidR="00672592" w:rsidRDefault="00672592" w:rsidP="0025000B">
      <w:pPr>
        <w:spacing w:line="240" w:lineRule="auto"/>
        <w:ind w:firstLine="720"/>
        <w:jc w:val="both"/>
        <w:rPr>
          <w:rFonts w:ascii="Times New Roman" w:hAnsi="Times New Roman"/>
          <w:sz w:val="24"/>
          <w:szCs w:val="24"/>
        </w:rPr>
      </w:pPr>
      <w:r>
        <w:rPr>
          <w:rFonts w:ascii="Times New Roman" w:hAnsi="Times New Roman"/>
          <w:sz w:val="24"/>
          <w:szCs w:val="24"/>
        </w:rPr>
        <w:t>IN WITNESS WHEREOF, the parties have executed this agreement as of the day and year first above written.</w:t>
      </w:r>
    </w:p>
    <w:p w:rsidR="0025000B" w:rsidRDefault="00A850A3" w:rsidP="0025000B">
      <w:pPr>
        <w:spacing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000B">
        <w:rPr>
          <w:rFonts w:ascii="Times New Roman" w:hAnsi="Times New Roman"/>
          <w:sz w:val="24"/>
          <w:szCs w:val="24"/>
        </w:rPr>
        <w:tab/>
      </w:r>
    </w:p>
    <w:p w:rsidR="00672592" w:rsidRDefault="00672592" w:rsidP="0025000B">
      <w:pPr>
        <w:spacing w:line="240" w:lineRule="auto"/>
        <w:ind w:left="4320" w:firstLine="720"/>
        <w:jc w:val="both"/>
        <w:rPr>
          <w:rFonts w:ascii="Times New Roman" w:hAnsi="Times New Roman"/>
          <w:sz w:val="24"/>
          <w:szCs w:val="24"/>
        </w:rPr>
      </w:pPr>
      <w:r>
        <w:rPr>
          <w:rFonts w:ascii="Times New Roman" w:hAnsi="Times New Roman"/>
          <w:sz w:val="24"/>
          <w:szCs w:val="24"/>
        </w:rPr>
        <w:t>PROVIDER:</w:t>
      </w:r>
    </w:p>
    <w:p w:rsidR="00672592" w:rsidRDefault="005B2AC9" w:rsidP="00F60652">
      <w:pPr>
        <w:spacing w:line="240" w:lineRule="auto"/>
        <w:ind w:left="5040"/>
        <w:jc w:val="both"/>
        <w:rPr>
          <w:rFonts w:ascii="Times New Roman" w:hAnsi="Times New Roman"/>
          <w:sz w:val="24"/>
          <w:szCs w:val="24"/>
        </w:rPr>
      </w:pPr>
      <w:r>
        <w:rPr>
          <w:rFonts w:ascii="Times New Roman" w:hAnsi="Times New Roman"/>
          <w:sz w:val="24"/>
          <w:szCs w:val="24"/>
        </w:rPr>
        <w:t>C</w:t>
      </w:r>
      <w:r w:rsidR="00672592">
        <w:rPr>
          <w:rFonts w:ascii="Times New Roman" w:hAnsi="Times New Roman"/>
          <w:sz w:val="24"/>
          <w:szCs w:val="24"/>
        </w:rPr>
        <w:t xml:space="preserve">ITY OF </w:t>
      </w:r>
      <w:r>
        <w:rPr>
          <w:rFonts w:ascii="Times New Roman" w:hAnsi="Times New Roman"/>
          <w:sz w:val="24"/>
          <w:szCs w:val="24"/>
        </w:rPr>
        <w:t>____________________</w:t>
      </w:r>
      <w:r w:rsidR="00672592">
        <w:rPr>
          <w:rFonts w:ascii="Times New Roman" w:hAnsi="Times New Roman"/>
          <w:sz w:val="24"/>
          <w:szCs w:val="24"/>
        </w:rPr>
        <w:t>, TENNESSEE</w:t>
      </w:r>
    </w:p>
    <w:p w:rsidR="00672592" w:rsidRDefault="00A850A3" w:rsidP="00672592">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2592">
        <w:rPr>
          <w:rFonts w:ascii="Times New Roman" w:hAnsi="Times New Roman"/>
          <w:sz w:val="24"/>
          <w:szCs w:val="24"/>
        </w:rPr>
        <w:t>By:  ________________________________</w:t>
      </w:r>
    </w:p>
    <w:p w:rsidR="00672592" w:rsidRDefault="00555939" w:rsidP="00672592">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72592">
        <w:rPr>
          <w:rFonts w:ascii="Times New Roman" w:hAnsi="Times New Roman"/>
          <w:sz w:val="24"/>
          <w:szCs w:val="24"/>
        </w:rPr>
        <w:t>Mayor</w:t>
      </w:r>
    </w:p>
    <w:p w:rsidR="004307B0" w:rsidRDefault="004307B0" w:rsidP="000306DB">
      <w:pPr>
        <w:spacing w:after="0" w:line="240" w:lineRule="auto"/>
        <w:jc w:val="both"/>
        <w:rPr>
          <w:rFonts w:ascii="Times New Roman" w:hAnsi="Times New Roman"/>
          <w:sz w:val="24"/>
          <w:szCs w:val="24"/>
        </w:rPr>
      </w:pPr>
    </w:p>
    <w:p w:rsidR="004307B0" w:rsidRDefault="004307B0" w:rsidP="000306DB">
      <w:pPr>
        <w:spacing w:after="0" w:line="240" w:lineRule="auto"/>
        <w:jc w:val="both"/>
        <w:rPr>
          <w:rFonts w:ascii="Times New Roman" w:hAnsi="Times New Roman"/>
          <w:sz w:val="24"/>
          <w:szCs w:val="24"/>
        </w:rPr>
      </w:pPr>
    </w:p>
    <w:p w:rsidR="00B8740B" w:rsidRDefault="00B8740B" w:rsidP="000306DB">
      <w:pPr>
        <w:spacing w:after="0" w:line="240" w:lineRule="auto"/>
        <w:jc w:val="both"/>
        <w:rPr>
          <w:rFonts w:ascii="Times New Roman" w:hAnsi="Times New Roman"/>
          <w:sz w:val="24"/>
          <w:szCs w:val="24"/>
        </w:rPr>
      </w:pPr>
    </w:p>
    <w:p w:rsidR="00672592" w:rsidRDefault="00672592" w:rsidP="000306DB">
      <w:pPr>
        <w:spacing w:after="0" w:line="240" w:lineRule="auto"/>
        <w:jc w:val="both"/>
        <w:rPr>
          <w:rFonts w:ascii="Times New Roman" w:hAnsi="Times New Roman"/>
          <w:sz w:val="24"/>
          <w:szCs w:val="24"/>
        </w:rPr>
      </w:pPr>
      <w:r>
        <w:rPr>
          <w:rFonts w:ascii="Times New Roman" w:hAnsi="Times New Roman"/>
          <w:sz w:val="24"/>
          <w:szCs w:val="24"/>
        </w:rPr>
        <w:t>Attest:</w:t>
      </w:r>
    </w:p>
    <w:p w:rsidR="00672592" w:rsidRDefault="00672592" w:rsidP="00672592">
      <w:pPr>
        <w:spacing w:after="0" w:line="240" w:lineRule="auto"/>
        <w:ind w:firstLine="720"/>
        <w:jc w:val="both"/>
        <w:rPr>
          <w:rFonts w:ascii="Times New Roman" w:hAnsi="Times New Roman"/>
          <w:sz w:val="24"/>
          <w:szCs w:val="24"/>
        </w:rPr>
      </w:pPr>
      <w:r>
        <w:rPr>
          <w:rFonts w:ascii="Times New Roman" w:hAnsi="Times New Roman"/>
          <w:sz w:val="24"/>
          <w:szCs w:val="24"/>
        </w:rPr>
        <w:t>____________________________</w:t>
      </w:r>
    </w:p>
    <w:p w:rsidR="00672592" w:rsidRDefault="00672592" w:rsidP="00672592">
      <w:pPr>
        <w:spacing w:after="0" w:line="240" w:lineRule="auto"/>
        <w:ind w:firstLine="720"/>
        <w:jc w:val="both"/>
        <w:rPr>
          <w:rFonts w:ascii="Times New Roman" w:hAnsi="Times New Roman"/>
          <w:sz w:val="24"/>
          <w:szCs w:val="24"/>
        </w:rPr>
      </w:pPr>
      <w:r>
        <w:rPr>
          <w:rFonts w:ascii="Times New Roman" w:hAnsi="Times New Roman"/>
          <w:sz w:val="24"/>
          <w:szCs w:val="24"/>
        </w:rPr>
        <w:t xml:space="preserve">City </w:t>
      </w:r>
      <w:r w:rsidR="00B8740B">
        <w:rPr>
          <w:rFonts w:ascii="Times New Roman" w:hAnsi="Times New Roman"/>
          <w:sz w:val="24"/>
          <w:szCs w:val="24"/>
        </w:rPr>
        <w:t>Recorder</w:t>
      </w:r>
    </w:p>
    <w:p w:rsidR="006357B4" w:rsidRDefault="006357B4" w:rsidP="00672592">
      <w:pPr>
        <w:spacing w:after="0" w:line="240" w:lineRule="auto"/>
        <w:ind w:firstLine="720"/>
        <w:jc w:val="both"/>
        <w:rPr>
          <w:rFonts w:ascii="Times New Roman" w:hAnsi="Times New Roman"/>
          <w:sz w:val="24"/>
          <w:szCs w:val="24"/>
        </w:rPr>
      </w:pPr>
    </w:p>
    <w:p w:rsidR="008804E8" w:rsidRDefault="00A850A3" w:rsidP="00882EC5">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72592" w:rsidRDefault="00DB573B" w:rsidP="008804E8">
      <w:pPr>
        <w:ind w:left="4320" w:firstLine="720"/>
        <w:jc w:val="both"/>
        <w:rPr>
          <w:rFonts w:ascii="Times New Roman" w:hAnsi="Times New Roman"/>
          <w:sz w:val="24"/>
          <w:szCs w:val="24"/>
        </w:rPr>
      </w:pPr>
      <w:r>
        <w:rPr>
          <w:rFonts w:ascii="Times New Roman" w:hAnsi="Times New Roman"/>
          <w:sz w:val="24"/>
          <w:szCs w:val="24"/>
        </w:rPr>
        <w:t>COUNTY</w:t>
      </w:r>
      <w:r w:rsidR="00672592">
        <w:rPr>
          <w:rFonts w:ascii="Times New Roman" w:hAnsi="Times New Roman"/>
          <w:sz w:val="24"/>
          <w:szCs w:val="24"/>
        </w:rPr>
        <w:t>:</w:t>
      </w:r>
    </w:p>
    <w:p w:rsidR="00672592" w:rsidRDefault="00A850A3" w:rsidP="00882EC5">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B573B">
        <w:rPr>
          <w:rFonts w:ascii="Times New Roman" w:hAnsi="Times New Roman"/>
          <w:sz w:val="24"/>
          <w:szCs w:val="24"/>
        </w:rPr>
        <w:t>______________</w:t>
      </w:r>
      <w:r w:rsidR="00022223">
        <w:rPr>
          <w:rFonts w:ascii="Times New Roman" w:hAnsi="Times New Roman"/>
          <w:sz w:val="24"/>
          <w:szCs w:val="24"/>
        </w:rPr>
        <w:t>COUNTY,</w:t>
      </w:r>
      <w:r w:rsidR="00672592">
        <w:rPr>
          <w:rFonts w:ascii="Times New Roman" w:hAnsi="Times New Roman"/>
          <w:sz w:val="24"/>
          <w:szCs w:val="24"/>
        </w:rPr>
        <w:t xml:space="preserve"> TENNESSEE</w:t>
      </w:r>
    </w:p>
    <w:p w:rsidR="00672592" w:rsidRDefault="00A850A3" w:rsidP="00672592">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2592">
        <w:rPr>
          <w:rFonts w:ascii="Times New Roman" w:hAnsi="Times New Roman"/>
          <w:sz w:val="24"/>
          <w:szCs w:val="24"/>
        </w:rPr>
        <w:t>By: ________________________________</w:t>
      </w:r>
    </w:p>
    <w:p w:rsidR="00672592" w:rsidRDefault="00672592" w:rsidP="00672592">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850A3">
        <w:rPr>
          <w:rFonts w:ascii="Times New Roman" w:hAnsi="Times New Roman"/>
          <w:sz w:val="24"/>
          <w:szCs w:val="24"/>
        </w:rPr>
        <w:tab/>
      </w:r>
      <w:r w:rsidR="00A850A3">
        <w:rPr>
          <w:rFonts w:ascii="Times New Roman" w:hAnsi="Times New Roman"/>
          <w:sz w:val="24"/>
          <w:szCs w:val="24"/>
        </w:rPr>
        <w:tab/>
      </w:r>
      <w:r w:rsidR="00A850A3">
        <w:rPr>
          <w:rFonts w:ascii="Times New Roman" w:hAnsi="Times New Roman"/>
          <w:sz w:val="24"/>
          <w:szCs w:val="24"/>
        </w:rPr>
        <w:tab/>
      </w:r>
      <w:r w:rsidR="00A850A3">
        <w:rPr>
          <w:rFonts w:ascii="Times New Roman" w:hAnsi="Times New Roman"/>
          <w:sz w:val="24"/>
          <w:szCs w:val="24"/>
        </w:rPr>
        <w:tab/>
        <w:t xml:space="preserve">       </w:t>
      </w:r>
      <w:r>
        <w:rPr>
          <w:rFonts w:ascii="Times New Roman" w:hAnsi="Times New Roman"/>
          <w:sz w:val="24"/>
          <w:szCs w:val="24"/>
        </w:rPr>
        <w:t>Mayor</w:t>
      </w:r>
    </w:p>
    <w:p w:rsidR="004307B0" w:rsidRDefault="004307B0" w:rsidP="000306DB">
      <w:pPr>
        <w:spacing w:after="0" w:line="240" w:lineRule="auto"/>
        <w:jc w:val="both"/>
        <w:rPr>
          <w:rFonts w:ascii="Times New Roman" w:hAnsi="Times New Roman"/>
          <w:sz w:val="24"/>
          <w:szCs w:val="24"/>
        </w:rPr>
      </w:pPr>
    </w:p>
    <w:p w:rsidR="00672592" w:rsidRDefault="00672592" w:rsidP="000306DB">
      <w:pPr>
        <w:spacing w:after="0" w:line="240" w:lineRule="auto"/>
        <w:jc w:val="both"/>
        <w:rPr>
          <w:rFonts w:ascii="Times New Roman" w:hAnsi="Times New Roman"/>
          <w:sz w:val="24"/>
          <w:szCs w:val="24"/>
        </w:rPr>
      </w:pPr>
      <w:r>
        <w:rPr>
          <w:rFonts w:ascii="Times New Roman" w:hAnsi="Times New Roman"/>
          <w:sz w:val="24"/>
          <w:szCs w:val="24"/>
        </w:rPr>
        <w:t>Attest:</w:t>
      </w:r>
    </w:p>
    <w:p w:rsidR="00672592" w:rsidRDefault="00672592" w:rsidP="00672592">
      <w:pPr>
        <w:spacing w:after="0" w:line="240" w:lineRule="auto"/>
        <w:ind w:firstLine="720"/>
        <w:jc w:val="both"/>
        <w:rPr>
          <w:rFonts w:ascii="Times New Roman" w:hAnsi="Times New Roman"/>
          <w:sz w:val="24"/>
          <w:szCs w:val="24"/>
        </w:rPr>
      </w:pPr>
      <w:r>
        <w:rPr>
          <w:rFonts w:ascii="Times New Roman" w:hAnsi="Times New Roman"/>
          <w:sz w:val="24"/>
          <w:szCs w:val="24"/>
        </w:rPr>
        <w:t>_____________________________</w:t>
      </w:r>
    </w:p>
    <w:p w:rsidR="00DB573B" w:rsidRDefault="00DB573B" w:rsidP="00DB573B">
      <w:pPr>
        <w:spacing w:after="0" w:line="240" w:lineRule="auto"/>
        <w:ind w:firstLine="720"/>
        <w:jc w:val="both"/>
        <w:rPr>
          <w:rFonts w:ascii="Times New Roman" w:hAnsi="Times New Roman"/>
          <w:sz w:val="24"/>
          <w:szCs w:val="24"/>
        </w:rPr>
      </w:pPr>
      <w:r>
        <w:rPr>
          <w:rFonts w:ascii="Times New Roman" w:hAnsi="Times New Roman"/>
          <w:sz w:val="24"/>
          <w:szCs w:val="24"/>
        </w:rPr>
        <w:t>County Clerk</w:t>
      </w:r>
    </w:p>
    <w:p w:rsidR="00DB573B" w:rsidRDefault="00DB573B" w:rsidP="00DB573B">
      <w:pPr>
        <w:spacing w:after="0" w:line="240" w:lineRule="auto"/>
        <w:ind w:firstLine="720"/>
        <w:jc w:val="both"/>
        <w:rPr>
          <w:rFonts w:ascii="Times New Roman" w:hAnsi="Times New Roman"/>
          <w:sz w:val="24"/>
          <w:szCs w:val="24"/>
        </w:rPr>
      </w:pPr>
    </w:p>
    <w:p w:rsidR="00DB573B" w:rsidRDefault="00DB573B" w:rsidP="00DB573B">
      <w:pPr>
        <w:spacing w:after="0" w:line="240" w:lineRule="auto"/>
        <w:ind w:firstLine="720"/>
        <w:jc w:val="both"/>
        <w:rPr>
          <w:rFonts w:ascii="Times New Roman" w:hAnsi="Times New Roman"/>
          <w:sz w:val="24"/>
          <w:szCs w:val="24"/>
        </w:rPr>
      </w:pPr>
    </w:p>
    <w:p w:rsidR="00AF0457" w:rsidRDefault="00672592" w:rsidP="00DB573B">
      <w:pPr>
        <w:spacing w:after="0" w:line="240" w:lineRule="auto"/>
        <w:ind w:firstLine="720"/>
        <w:jc w:val="both"/>
        <w:rPr>
          <w:rFonts w:ascii="Times New Roman" w:hAnsi="Times New Roman"/>
          <w:sz w:val="18"/>
          <w:szCs w:val="18"/>
        </w:rPr>
      </w:pPr>
      <w:r w:rsidRPr="000306DB">
        <w:rPr>
          <w:rFonts w:ascii="Times New Roman" w:hAnsi="Times New Roman"/>
          <w:sz w:val="18"/>
          <w:szCs w:val="18"/>
        </w:rPr>
        <w:tab/>
      </w:r>
      <w:r w:rsidRPr="000306DB">
        <w:rPr>
          <w:rFonts w:ascii="Times New Roman" w:hAnsi="Times New Roman"/>
          <w:sz w:val="18"/>
          <w:szCs w:val="18"/>
        </w:rPr>
        <w:tab/>
      </w:r>
      <w:r w:rsidRPr="000306DB">
        <w:rPr>
          <w:rFonts w:ascii="Times New Roman" w:hAnsi="Times New Roman"/>
          <w:sz w:val="18"/>
          <w:szCs w:val="18"/>
        </w:rPr>
        <w:tab/>
      </w:r>
    </w:p>
    <w:p w:rsidR="00AF0457" w:rsidRDefault="00AF0457" w:rsidP="00DB573B">
      <w:pPr>
        <w:spacing w:after="0" w:line="240" w:lineRule="auto"/>
        <w:ind w:firstLine="720"/>
        <w:jc w:val="both"/>
        <w:rPr>
          <w:rFonts w:ascii="Times New Roman" w:hAnsi="Times New Roman"/>
          <w:sz w:val="18"/>
          <w:szCs w:val="18"/>
        </w:rPr>
      </w:pPr>
    </w:p>
    <w:p w:rsidR="00672592" w:rsidRPr="00F60652" w:rsidRDefault="00AF0457" w:rsidP="00F60652">
      <w:pPr>
        <w:spacing w:after="0" w:line="240" w:lineRule="auto"/>
        <w:ind w:firstLine="720"/>
        <w:jc w:val="center"/>
        <w:rPr>
          <w:rFonts w:ascii="Times New Roman" w:hAnsi="Times New Roman"/>
          <w:sz w:val="24"/>
          <w:szCs w:val="24"/>
        </w:rPr>
      </w:pPr>
      <w:r>
        <w:rPr>
          <w:rFonts w:ascii="Times New Roman" w:hAnsi="Times New Roman"/>
          <w:sz w:val="18"/>
          <w:szCs w:val="18"/>
        </w:rPr>
        <w:br w:type="page"/>
      </w:r>
      <w:r w:rsidRPr="00F60652">
        <w:rPr>
          <w:rFonts w:ascii="Times New Roman" w:hAnsi="Times New Roman"/>
          <w:sz w:val="24"/>
          <w:szCs w:val="24"/>
        </w:rPr>
        <w:lastRenderedPageBreak/>
        <w:t>ATTACHMENT A</w:t>
      </w:r>
    </w:p>
    <w:p w:rsidR="00AF0457" w:rsidRPr="00F60652" w:rsidRDefault="00AF0457" w:rsidP="00F60652">
      <w:pPr>
        <w:spacing w:after="0" w:line="240" w:lineRule="auto"/>
        <w:ind w:firstLine="720"/>
        <w:jc w:val="center"/>
        <w:rPr>
          <w:rFonts w:ascii="Times New Roman" w:hAnsi="Times New Roman"/>
          <w:sz w:val="24"/>
          <w:szCs w:val="24"/>
        </w:rPr>
      </w:pPr>
    </w:p>
    <w:p w:rsidR="00AF0457" w:rsidRPr="00FB5041" w:rsidRDefault="00AF0457" w:rsidP="00F60652">
      <w:pPr>
        <w:spacing w:after="0" w:line="240" w:lineRule="auto"/>
        <w:rPr>
          <w:rFonts w:ascii="Times New Roman" w:hAnsi="Times New Roman"/>
          <w:sz w:val="24"/>
          <w:szCs w:val="24"/>
        </w:rPr>
      </w:pPr>
      <w:r w:rsidRPr="00AF0457">
        <w:rPr>
          <w:rFonts w:ascii="Times New Roman" w:hAnsi="Times New Roman"/>
          <w:sz w:val="24"/>
          <w:szCs w:val="24"/>
        </w:rPr>
        <w:t>“</w:t>
      </w:r>
      <w:r w:rsidRPr="00F9088C">
        <w:rPr>
          <w:rFonts w:ascii="Times New Roman" w:hAnsi="Times New Roman"/>
          <w:sz w:val="24"/>
          <w:szCs w:val="24"/>
        </w:rPr>
        <w:t>Planning Services</w:t>
      </w:r>
      <w:r w:rsidRPr="00FB5041">
        <w:rPr>
          <w:rFonts w:ascii="Times New Roman" w:hAnsi="Times New Roman"/>
          <w:sz w:val="24"/>
          <w:szCs w:val="24"/>
        </w:rPr>
        <w:t>” include the following</w:t>
      </w:r>
      <w:r w:rsidR="00574014">
        <w:rPr>
          <w:rFonts w:ascii="Times New Roman" w:hAnsi="Times New Roman"/>
          <w:sz w:val="24"/>
          <w:szCs w:val="24"/>
        </w:rPr>
        <w:t xml:space="preserve"> [Check all that apply]</w:t>
      </w:r>
      <w:r w:rsidRPr="00FB5041">
        <w:rPr>
          <w:rFonts w:ascii="Times New Roman" w:hAnsi="Times New Roman"/>
          <w:sz w:val="24"/>
          <w:szCs w:val="24"/>
        </w:rPr>
        <w:t>:</w:t>
      </w:r>
    </w:p>
    <w:p w:rsidR="00AF0457" w:rsidRPr="00CD2BFC" w:rsidRDefault="00AF0457" w:rsidP="00F60652">
      <w:pPr>
        <w:spacing w:after="0" w:line="240" w:lineRule="auto"/>
        <w:rPr>
          <w:rFonts w:ascii="Times New Roman" w:hAnsi="Times New Roman"/>
          <w:sz w:val="24"/>
          <w:szCs w:val="24"/>
        </w:rPr>
      </w:pPr>
    </w:p>
    <w:p w:rsidR="00555939" w:rsidRDefault="00544CEE" w:rsidP="0025000B">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555939">
        <w:rPr>
          <w:rFonts w:ascii="Times New Roman" w:hAnsi="Times New Roman"/>
          <w:sz w:val="24"/>
          <w:szCs w:val="24"/>
        </w:rPr>
        <w:t xml:space="preserve">Assist and advise the Planning Commission, including providing advice and assistance </w:t>
      </w:r>
      <w:r w:rsidR="00555939" w:rsidRPr="00F60652">
        <w:rPr>
          <w:rFonts w:ascii="Times New Roman" w:hAnsi="Times New Roman"/>
          <w:sz w:val="24"/>
          <w:szCs w:val="24"/>
        </w:rPr>
        <w:t>on all matters relating to state, federal, and regional programs which impact planning and implementation for the locality</w:t>
      </w:r>
      <w:r w:rsidR="00555939">
        <w:rPr>
          <w:rFonts w:ascii="Times New Roman" w:hAnsi="Times New Roman"/>
          <w:sz w:val="24"/>
          <w:szCs w:val="24"/>
        </w:rPr>
        <w:t>, and prepare reports and make presentations, as requested.</w:t>
      </w:r>
    </w:p>
    <w:p w:rsidR="00555939" w:rsidRDefault="00555939" w:rsidP="00544CEE">
      <w:pPr>
        <w:spacing w:after="0" w:line="240" w:lineRule="auto"/>
        <w:ind w:left="2160" w:hanging="1080"/>
        <w:jc w:val="both"/>
        <w:rPr>
          <w:rFonts w:ascii="Times New Roman" w:hAnsi="Times New Roman"/>
          <w:sz w:val="24"/>
          <w:szCs w:val="24"/>
        </w:rPr>
      </w:pPr>
    </w:p>
    <w:p w:rsidR="00D87BA5" w:rsidRDefault="00555939"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Assist and advise the Board of Zoning Appeals and prepare reports and make presentations, as requested.</w:t>
      </w:r>
    </w:p>
    <w:p w:rsidR="00544CEE" w:rsidRDefault="00544CEE" w:rsidP="00544CEE">
      <w:pPr>
        <w:spacing w:after="0" w:line="240" w:lineRule="auto"/>
        <w:ind w:left="1080"/>
        <w:jc w:val="both"/>
        <w:rPr>
          <w:rFonts w:ascii="Times New Roman" w:hAnsi="Times New Roman"/>
          <w:sz w:val="24"/>
          <w:szCs w:val="24"/>
        </w:rPr>
      </w:pPr>
    </w:p>
    <w:p w:rsidR="00CD2BFC" w:rsidRDefault="00544CEE"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555939">
        <w:rPr>
          <w:rFonts w:ascii="Times New Roman" w:hAnsi="Times New Roman"/>
          <w:sz w:val="24"/>
          <w:szCs w:val="24"/>
        </w:rPr>
        <w:t>R</w:t>
      </w:r>
      <w:r w:rsidR="00555939" w:rsidRPr="00F60652">
        <w:rPr>
          <w:rFonts w:ascii="Times New Roman" w:hAnsi="Times New Roman"/>
          <w:sz w:val="24"/>
          <w:szCs w:val="24"/>
        </w:rPr>
        <w:t xml:space="preserve">eview </w:t>
      </w:r>
      <w:r w:rsidR="00555939" w:rsidRPr="00FF444A">
        <w:rPr>
          <w:rFonts w:ascii="Times New Roman" w:hAnsi="Times New Roman"/>
          <w:sz w:val="24"/>
          <w:szCs w:val="24"/>
        </w:rPr>
        <w:t>development proposals</w:t>
      </w:r>
      <w:r w:rsidR="00555939">
        <w:rPr>
          <w:rFonts w:ascii="Times New Roman" w:hAnsi="Times New Roman"/>
          <w:sz w:val="24"/>
          <w:szCs w:val="24"/>
        </w:rPr>
        <w:t xml:space="preserve"> and provide advice and assistance to the Planning Commission in evaluating such proposals.</w:t>
      </w:r>
    </w:p>
    <w:p w:rsidR="00544CEE" w:rsidRDefault="00544CEE" w:rsidP="00544CEE">
      <w:pPr>
        <w:spacing w:after="0" w:line="240" w:lineRule="auto"/>
        <w:ind w:left="2160" w:hanging="1080"/>
        <w:jc w:val="both"/>
        <w:rPr>
          <w:rFonts w:ascii="Times New Roman" w:hAnsi="Times New Roman"/>
          <w:sz w:val="24"/>
          <w:szCs w:val="24"/>
        </w:rPr>
      </w:pPr>
    </w:p>
    <w:p w:rsidR="00D87BA5" w:rsidRDefault="00544CEE"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D87BA5" w:rsidRPr="00F60652">
        <w:rPr>
          <w:rFonts w:ascii="Times New Roman" w:hAnsi="Times New Roman"/>
          <w:sz w:val="24"/>
          <w:szCs w:val="24"/>
        </w:rPr>
        <w:t xml:space="preserve">Attend </w:t>
      </w:r>
      <w:r w:rsidR="00D87BA5">
        <w:rPr>
          <w:rFonts w:ascii="Times New Roman" w:hAnsi="Times New Roman"/>
          <w:sz w:val="24"/>
          <w:szCs w:val="24"/>
        </w:rPr>
        <w:t>Planning C</w:t>
      </w:r>
      <w:r w:rsidR="00D87BA5" w:rsidRPr="00F60652">
        <w:rPr>
          <w:rFonts w:ascii="Times New Roman" w:hAnsi="Times New Roman"/>
          <w:sz w:val="24"/>
          <w:szCs w:val="24"/>
        </w:rPr>
        <w:t>ommission meetings</w:t>
      </w:r>
      <w:r w:rsidR="00D87BA5">
        <w:rPr>
          <w:rFonts w:ascii="Times New Roman" w:hAnsi="Times New Roman"/>
          <w:sz w:val="24"/>
          <w:szCs w:val="24"/>
        </w:rPr>
        <w:t xml:space="preserve"> and attend meetings of the </w:t>
      </w:r>
      <w:r w:rsidR="00574014">
        <w:rPr>
          <w:rFonts w:ascii="Times New Roman" w:hAnsi="Times New Roman"/>
          <w:sz w:val="24"/>
          <w:szCs w:val="24"/>
        </w:rPr>
        <w:t xml:space="preserve">Board of Zoning Appeals and </w:t>
      </w:r>
      <w:r w:rsidR="00D87BA5">
        <w:rPr>
          <w:rFonts w:ascii="Times New Roman" w:hAnsi="Times New Roman"/>
          <w:sz w:val="24"/>
          <w:szCs w:val="24"/>
        </w:rPr>
        <w:t>county legislative body, as necessary.</w:t>
      </w:r>
    </w:p>
    <w:p w:rsidR="00544CEE" w:rsidRDefault="00544CEE" w:rsidP="00544CEE">
      <w:pPr>
        <w:spacing w:after="0" w:line="240" w:lineRule="auto"/>
        <w:ind w:left="2160" w:hanging="1080"/>
        <w:jc w:val="both"/>
        <w:rPr>
          <w:rFonts w:ascii="Times New Roman" w:hAnsi="Times New Roman"/>
          <w:sz w:val="24"/>
          <w:szCs w:val="24"/>
        </w:rPr>
      </w:pPr>
    </w:p>
    <w:p w:rsidR="00574014" w:rsidRDefault="00544CEE"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574014">
        <w:rPr>
          <w:rFonts w:ascii="Times New Roman" w:hAnsi="Times New Roman"/>
          <w:sz w:val="24"/>
          <w:szCs w:val="24"/>
        </w:rPr>
        <w:t xml:space="preserve">Assist in the preparation or review of the </w:t>
      </w:r>
      <w:proofErr w:type="gramStart"/>
      <w:r w:rsidR="00574014">
        <w:rPr>
          <w:rFonts w:ascii="Times New Roman" w:hAnsi="Times New Roman"/>
          <w:sz w:val="24"/>
          <w:szCs w:val="24"/>
        </w:rPr>
        <w:t>long range</w:t>
      </w:r>
      <w:proofErr w:type="gramEnd"/>
      <w:r w:rsidR="00574014">
        <w:rPr>
          <w:rFonts w:ascii="Times New Roman" w:hAnsi="Times New Roman"/>
          <w:sz w:val="24"/>
          <w:szCs w:val="24"/>
        </w:rPr>
        <w:t xml:space="preserve"> work program of the Planning Commission.</w:t>
      </w:r>
    </w:p>
    <w:p w:rsidR="00544CEE" w:rsidRDefault="00544CEE" w:rsidP="00544CEE">
      <w:pPr>
        <w:spacing w:after="0" w:line="240" w:lineRule="auto"/>
        <w:ind w:left="2160" w:hanging="1080"/>
        <w:jc w:val="both"/>
        <w:rPr>
          <w:rFonts w:ascii="Times New Roman" w:hAnsi="Times New Roman"/>
          <w:sz w:val="24"/>
          <w:szCs w:val="24"/>
        </w:rPr>
      </w:pPr>
    </w:p>
    <w:p w:rsidR="00574014" w:rsidRDefault="00544CEE"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574014">
        <w:rPr>
          <w:rFonts w:ascii="Times New Roman" w:hAnsi="Times New Roman"/>
          <w:sz w:val="24"/>
          <w:szCs w:val="24"/>
        </w:rPr>
        <w:t>Prepare comprehensive plans and Public Chapter 1101 Growth Management Plans and amendments thereto.</w:t>
      </w:r>
    </w:p>
    <w:p w:rsidR="00544CEE" w:rsidRDefault="00544CEE" w:rsidP="00544CEE">
      <w:pPr>
        <w:spacing w:after="0" w:line="240" w:lineRule="auto"/>
        <w:ind w:left="2160" w:hanging="1080"/>
        <w:jc w:val="both"/>
        <w:rPr>
          <w:rFonts w:ascii="Times New Roman" w:hAnsi="Times New Roman"/>
          <w:sz w:val="24"/>
          <w:szCs w:val="24"/>
        </w:rPr>
      </w:pPr>
    </w:p>
    <w:p w:rsidR="00BE01F9" w:rsidRDefault="00544CEE"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AF0457" w:rsidRPr="00F60652">
        <w:rPr>
          <w:rFonts w:ascii="Times New Roman" w:hAnsi="Times New Roman"/>
          <w:sz w:val="24"/>
          <w:szCs w:val="24"/>
        </w:rPr>
        <w:t xml:space="preserve">Prepare land use controls including but not limited to zoning ordinances, </w:t>
      </w:r>
      <w:r w:rsidR="00555939">
        <w:rPr>
          <w:rFonts w:ascii="Times New Roman" w:hAnsi="Times New Roman"/>
          <w:sz w:val="24"/>
          <w:szCs w:val="24"/>
        </w:rPr>
        <w:t>subdivision regulations</w:t>
      </w:r>
      <w:r w:rsidR="00AF0457" w:rsidRPr="00F60652">
        <w:rPr>
          <w:rFonts w:ascii="Times New Roman" w:hAnsi="Times New Roman"/>
          <w:sz w:val="24"/>
          <w:szCs w:val="24"/>
        </w:rPr>
        <w:t xml:space="preserve"> </w:t>
      </w:r>
      <w:r w:rsidR="00FF444A">
        <w:rPr>
          <w:rFonts w:ascii="Times New Roman" w:hAnsi="Times New Roman"/>
          <w:sz w:val="24"/>
          <w:szCs w:val="24"/>
        </w:rPr>
        <w:t xml:space="preserve">and </w:t>
      </w:r>
      <w:r w:rsidR="00AF0457" w:rsidRPr="00F60652">
        <w:rPr>
          <w:rFonts w:ascii="Times New Roman" w:hAnsi="Times New Roman"/>
          <w:sz w:val="24"/>
          <w:szCs w:val="24"/>
        </w:rPr>
        <w:t>flood plain management regulations</w:t>
      </w:r>
      <w:r w:rsidR="00FF444A">
        <w:rPr>
          <w:rFonts w:ascii="Times New Roman" w:hAnsi="Times New Roman"/>
          <w:sz w:val="24"/>
          <w:szCs w:val="24"/>
        </w:rPr>
        <w:t>.  P</w:t>
      </w:r>
      <w:r w:rsidR="00FF444A" w:rsidRPr="00345568">
        <w:rPr>
          <w:rFonts w:ascii="Times New Roman" w:hAnsi="Times New Roman"/>
          <w:sz w:val="24"/>
          <w:szCs w:val="24"/>
        </w:rPr>
        <w:t>repare other documents</w:t>
      </w:r>
      <w:r w:rsidR="00FF444A">
        <w:rPr>
          <w:rFonts w:ascii="Times New Roman" w:hAnsi="Times New Roman"/>
          <w:sz w:val="24"/>
          <w:szCs w:val="24"/>
        </w:rPr>
        <w:t xml:space="preserve"> </w:t>
      </w:r>
      <w:r w:rsidR="00DE354A">
        <w:rPr>
          <w:rFonts w:ascii="Times New Roman" w:hAnsi="Times New Roman"/>
          <w:sz w:val="24"/>
          <w:szCs w:val="24"/>
        </w:rPr>
        <w:t xml:space="preserve">and </w:t>
      </w:r>
      <w:r w:rsidR="00DE354A" w:rsidRPr="00345568">
        <w:rPr>
          <w:rFonts w:ascii="Times New Roman" w:hAnsi="Times New Roman"/>
          <w:sz w:val="24"/>
          <w:szCs w:val="24"/>
        </w:rPr>
        <w:t xml:space="preserve">planning studies </w:t>
      </w:r>
      <w:r w:rsidR="00FF444A">
        <w:rPr>
          <w:rFonts w:ascii="Times New Roman" w:hAnsi="Times New Roman"/>
          <w:sz w:val="24"/>
          <w:szCs w:val="24"/>
        </w:rPr>
        <w:t>as needed.</w:t>
      </w:r>
    </w:p>
    <w:p w:rsidR="00FF444A" w:rsidRDefault="00FF444A" w:rsidP="00544CEE">
      <w:pPr>
        <w:spacing w:after="0" w:line="240" w:lineRule="auto"/>
        <w:ind w:left="2160" w:hanging="1080"/>
        <w:jc w:val="both"/>
        <w:rPr>
          <w:rFonts w:ascii="Times New Roman" w:hAnsi="Times New Roman"/>
          <w:sz w:val="24"/>
          <w:szCs w:val="24"/>
        </w:rPr>
      </w:pPr>
      <w:r>
        <w:rPr>
          <w:rFonts w:ascii="Times New Roman" w:hAnsi="Times New Roman"/>
          <w:sz w:val="24"/>
          <w:szCs w:val="24"/>
        </w:rPr>
        <w:t xml:space="preserve">  </w:t>
      </w:r>
    </w:p>
    <w:p w:rsidR="00AF0457" w:rsidRDefault="00BE01F9" w:rsidP="00BE01F9">
      <w:pPr>
        <w:spacing w:after="0" w:line="240" w:lineRule="auto"/>
        <w:ind w:left="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FF444A">
        <w:rPr>
          <w:rFonts w:ascii="Times New Roman" w:hAnsi="Times New Roman"/>
          <w:sz w:val="24"/>
          <w:szCs w:val="24"/>
        </w:rPr>
        <w:t>Conduct r</w:t>
      </w:r>
      <w:r w:rsidR="00AF0457" w:rsidRPr="00F60652">
        <w:rPr>
          <w:rFonts w:ascii="Times New Roman" w:hAnsi="Times New Roman"/>
          <w:sz w:val="24"/>
          <w:szCs w:val="24"/>
        </w:rPr>
        <w:t>esearch related to planning</w:t>
      </w:r>
      <w:r w:rsidR="00C0628F">
        <w:rPr>
          <w:rFonts w:ascii="Times New Roman" w:hAnsi="Times New Roman"/>
          <w:sz w:val="24"/>
          <w:szCs w:val="24"/>
        </w:rPr>
        <w:t>,</w:t>
      </w:r>
      <w:r w:rsidR="00FF444A">
        <w:rPr>
          <w:rFonts w:ascii="Times New Roman" w:hAnsi="Times New Roman"/>
          <w:sz w:val="24"/>
          <w:szCs w:val="24"/>
        </w:rPr>
        <w:t xml:space="preserve"> as necessary</w:t>
      </w:r>
      <w:r w:rsidR="00AF0457" w:rsidRPr="00F60652">
        <w:rPr>
          <w:rFonts w:ascii="Times New Roman" w:hAnsi="Times New Roman"/>
          <w:sz w:val="24"/>
          <w:szCs w:val="24"/>
        </w:rPr>
        <w:t>.</w:t>
      </w:r>
    </w:p>
    <w:p w:rsidR="00BE01F9" w:rsidRPr="00F60652" w:rsidRDefault="00BE01F9" w:rsidP="00BE01F9">
      <w:pPr>
        <w:spacing w:after="0" w:line="240" w:lineRule="auto"/>
        <w:ind w:left="1080"/>
        <w:jc w:val="both"/>
        <w:rPr>
          <w:rFonts w:ascii="Times New Roman" w:hAnsi="Times New Roman"/>
          <w:sz w:val="24"/>
          <w:szCs w:val="24"/>
        </w:rPr>
      </w:pPr>
    </w:p>
    <w:p w:rsidR="00AF0457" w:rsidRDefault="00BE01F9" w:rsidP="00BE01F9">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FF444A" w:rsidRPr="00DE354A">
        <w:rPr>
          <w:rFonts w:ascii="Times New Roman" w:hAnsi="Times New Roman"/>
          <w:sz w:val="24"/>
          <w:szCs w:val="24"/>
        </w:rPr>
        <w:t xml:space="preserve">Provide </w:t>
      </w:r>
      <w:r w:rsidR="00AF0457" w:rsidRPr="00F60652">
        <w:rPr>
          <w:rFonts w:ascii="Times New Roman" w:hAnsi="Times New Roman"/>
          <w:sz w:val="24"/>
          <w:szCs w:val="24"/>
        </w:rPr>
        <w:t>training f</w:t>
      </w:r>
      <w:r w:rsidR="00FF444A" w:rsidRPr="00DE354A">
        <w:rPr>
          <w:rFonts w:ascii="Times New Roman" w:hAnsi="Times New Roman"/>
          <w:sz w:val="24"/>
          <w:szCs w:val="24"/>
        </w:rPr>
        <w:t xml:space="preserve">or </w:t>
      </w:r>
      <w:r w:rsidR="00FF444A" w:rsidRPr="00362BAB">
        <w:rPr>
          <w:rFonts w:ascii="Times New Roman" w:hAnsi="Times New Roman"/>
          <w:sz w:val="24"/>
          <w:szCs w:val="24"/>
        </w:rPr>
        <w:t xml:space="preserve">the </w:t>
      </w:r>
      <w:r w:rsidR="00FF444A" w:rsidRPr="00005FF6">
        <w:rPr>
          <w:rFonts w:ascii="Times New Roman" w:hAnsi="Times New Roman"/>
          <w:sz w:val="24"/>
          <w:szCs w:val="24"/>
        </w:rPr>
        <w:t>Planning Commission</w:t>
      </w:r>
      <w:r w:rsidR="00AF0457" w:rsidRPr="00F60652">
        <w:rPr>
          <w:rFonts w:ascii="Times New Roman" w:hAnsi="Times New Roman"/>
          <w:sz w:val="24"/>
          <w:szCs w:val="24"/>
        </w:rPr>
        <w:t>, Board of Zoning Appeals</w:t>
      </w:r>
      <w:r>
        <w:rPr>
          <w:rFonts w:ascii="Times New Roman" w:hAnsi="Times New Roman"/>
          <w:sz w:val="24"/>
          <w:szCs w:val="24"/>
        </w:rPr>
        <w:t xml:space="preserve"> </w:t>
      </w:r>
      <w:r w:rsidR="00AF0457" w:rsidRPr="00F60652">
        <w:rPr>
          <w:rFonts w:ascii="Times New Roman" w:hAnsi="Times New Roman"/>
          <w:sz w:val="24"/>
          <w:szCs w:val="24"/>
        </w:rPr>
        <w:t xml:space="preserve">and </w:t>
      </w:r>
      <w:r w:rsidR="00925A9A" w:rsidRPr="00DE354A">
        <w:rPr>
          <w:rFonts w:ascii="Times New Roman" w:hAnsi="Times New Roman"/>
          <w:sz w:val="24"/>
          <w:szCs w:val="24"/>
        </w:rPr>
        <w:t xml:space="preserve">other </w:t>
      </w:r>
      <w:r w:rsidR="00AF0457" w:rsidRPr="00F60652">
        <w:rPr>
          <w:rFonts w:ascii="Times New Roman" w:hAnsi="Times New Roman"/>
          <w:sz w:val="24"/>
          <w:szCs w:val="24"/>
        </w:rPr>
        <w:t xml:space="preserve">local </w:t>
      </w:r>
      <w:r w:rsidR="00925A9A" w:rsidRPr="00DE354A">
        <w:rPr>
          <w:rFonts w:ascii="Times New Roman" w:hAnsi="Times New Roman"/>
          <w:sz w:val="24"/>
          <w:szCs w:val="24"/>
        </w:rPr>
        <w:t>o</w:t>
      </w:r>
      <w:r w:rsidR="00925A9A" w:rsidRPr="00362BAB">
        <w:rPr>
          <w:rFonts w:ascii="Times New Roman" w:hAnsi="Times New Roman"/>
          <w:sz w:val="24"/>
          <w:szCs w:val="24"/>
        </w:rPr>
        <w:t>fficials and employees</w:t>
      </w:r>
      <w:r w:rsidR="00AF0457" w:rsidRPr="00F60652">
        <w:rPr>
          <w:rFonts w:ascii="Times New Roman" w:hAnsi="Times New Roman"/>
          <w:sz w:val="24"/>
          <w:szCs w:val="24"/>
        </w:rPr>
        <w:t xml:space="preserve">.  </w:t>
      </w:r>
    </w:p>
    <w:p w:rsidR="00BE01F9" w:rsidRPr="00F60652" w:rsidRDefault="00BE01F9" w:rsidP="00BE01F9">
      <w:pPr>
        <w:spacing w:after="0" w:line="240" w:lineRule="auto"/>
        <w:ind w:left="2160" w:hanging="1080"/>
        <w:jc w:val="both"/>
        <w:rPr>
          <w:rFonts w:ascii="Times New Roman" w:hAnsi="Times New Roman"/>
          <w:sz w:val="24"/>
          <w:szCs w:val="24"/>
        </w:rPr>
      </w:pPr>
    </w:p>
    <w:p w:rsidR="00005FF6" w:rsidRDefault="00BE01F9" w:rsidP="00BE01F9">
      <w:pPr>
        <w:spacing w:after="0" w:line="240" w:lineRule="auto"/>
        <w:ind w:left="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005FF6">
        <w:rPr>
          <w:rFonts w:ascii="Times New Roman" w:hAnsi="Times New Roman"/>
          <w:sz w:val="24"/>
          <w:szCs w:val="24"/>
        </w:rPr>
        <w:t>Respond to County officials and staff inquiries.</w:t>
      </w:r>
    </w:p>
    <w:p w:rsidR="00BE01F9" w:rsidRDefault="00BE01F9" w:rsidP="00BE01F9">
      <w:pPr>
        <w:spacing w:after="0" w:line="240" w:lineRule="auto"/>
        <w:ind w:left="1080"/>
        <w:jc w:val="both"/>
        <w:rPr>
          <w:rFonts w:ascii="Times New Roman" w:hAnsi="Times New Roman"/>
          <w:sz w:val="24"/>
          <w:szCs w:val="24"/>
        </w:rPr>
      </w:pPr>
    </w:p>
    <w:p w:rsidR="00DE354A" w:rsidRDefault="00BE01F9" w:rsidP="00BE01F9">
      <w:pPr>
        <w:spacing w:after="0" w:line="240" w:lineRule="auto"/>
        <w:ind w:left="2160" w:hanging="1080"/>
        <w:jc w:val="both"/>
        <w:rPr>
          <w:rFonts w:ascii="Times New Roman" w:hAnsi="Times New Roman"/>
          <w:sz w:val="24"/>
          <w:szCs w:val="24"/>
        </w:rPr>
      </w:pPr>
      <w:r w:rsidRPr="006C1635">
        <w:rPr>
          <w:rFonts w:ascii="Times New Roman" w:hAnsi="Times New Roman"/>
          <w:sz w:val="24"/>
          <w:szCs w:val="24"/>
        </w:rPr>
        <w:t>____</w:t>
      </w:r>
      <w:r w:rsidRPr="006C1635">
        <w:rPr>
          <w:rFonts w:ascii="Times New Roman" w:hAnsi="Times New Roman"/>
          <w:sz w:val="24"/>
          <w:szCs w:val="24"/>
        </w:rPr>
        <w:tab/>
      </w:r>
      <w:r w:rsidR="006C1635" w:rsidRPr="006C1635">
        <w:rPr>
          <w:rFonts w:ascii="Times New Roman" w:hAnsi="Times New Roman"/>
          <w:sz w:val="24"/>
          <w:szCs w:val="24"/>
        </w:rPr>
        <w:t>Assist with mapping and m</w:t>
      </w:r>
      <w:r w:rsidR="00DE354A" w:rsidRPr="006C1635">
        <w:rPr>
          <w:rFonts w:ascii="Times New Roman" w:hAnsi="Times New Roman"/>
          <w:sz w:val="24"/>
          <w:szCs w:val="24"/>
        </w:rPr>
        <w:t>ake available</w:t>
      </w:r>
      <w:r w:rsidR="00FF444A" w:rsidRPr="006C1635">
        <w:rPr>
          <w:rFonts w:ascii="Times New Roman" w:hAnsi="Times New Roman"/>
          <w:sz w:val="24"/>
          <w:szCs w:val="24"/>
        </w:rPr>
        <w:t xml:space="preserve"> Geographic Information</w:t>
      </w:r>
      <w:r w:rsidR="00FF444A">
        <w:rPr>
          <w:rFonts w:ascii="Times New Roman" w:hAnsi="Times New Roman"/>
          <w:sz w:val="24"/>
          <w:szCs w:val="24"/>
        </w:rPr>
        <w:t xml:space="preserve"> System technician(s) to provide technical support for mapping and similar activities.</w:t>
      </w:r>
      <w:r w:rsidR="00AF0457" w:rsidRPr="00F60652">
        <w:rPr>
          <w:rFonts w:ascii="Times New Roman" w:hAnsi="Times New Roman"/>
          <w:sz w:val="24"/>
          <w:szCs w:val="24"/>
        </w:rPr>
        <w:t xml:space="preserve">  </w:t>
      </w:r>
    </w:p>
    <w:p w:rsidR="00BE01F9" w:rsidRDefault="00BE01F9" w:rsidP="00BE01F9">
      <w:pPr>
        <w:spacing w:after="0" w:line="240" w:lineRule="auto"/>
        <w:ind w:left="2160" w:hanging="1080"/>
        <w:jc w:val="both"/>
        <w:rPr>
          <w:rFonts w:ascii="Times New Roman" w:hAnsi="Times New Roman"/>
          <w:sz w:val="24"/>
          <w:szCs w:val="24"/>
        </w:rPr>
      </w:pPr>
    </w:p>
    <w:p w:rsidR="00A63C91" w:rsidRDefault="00BE01F9" w:rsidP="00BE01F9">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r>
      <w:r w:rsidR="00005FF6">
        <w:rPr>
          <w:rFonts w:ascii="Times New Roman" w:hAnsi="Times New Roman"/>
          <w:sz w:val="24"/>
          <w:szCs w:val="24"/>
        </w:rPr>
        <w:t>Respond to general inquiries from the public and a</w:t>
      </w:r>
      <w:r w:rsidR="00DE354A" w:rsidRPr="00687135">
        <w:rPr>
          <w:rFonts w:ascii="Times New Roman" w:hAnsi="Times New Roman"/>
          <w:sz w:val="24"/>
          <w:szCs w:val="24"/>
        </w:rPr>
        <w:t xml:space="preserve">ssist in providing information </w:t>
      </w:r>
      <w:r w:rsidR="00DE354A">
        <w:rPr>
          <w:rFonts w:ascii="Times New Roman" w:hAnsi="Times New Roman"/>
          <w:sz w:val="24"/>
          <w:szCs w:val="24"/>
        </w:rPr>
        <w:t xml:space="preserve">to the public </w:t>
      </w:r>
      <w:r w:rsidR="00DE354A" w:rsidRPr="00687135">
        <w:rPr>
          <w:rFonts w:ascii="Times New Roman" w:hAnsi="Times New Roman"/>
          <w:sz w:val="24"/>
          <w:szCs w:val="24"/>
        </w:rPr>
        <w:t>on planning activities an</w:t>
      </w:r>
      <w:r w:rsidR="00C0628F">
        <w:rPr>
          <w:rFonts w:ascii="Times New Roman" w:hAnsi="Times New Roman"/>
          <w:sz w:val="24"/>
          <w:szCs w:val="24"/>
        </w:rPr>
        <w:t xml:space="preserve">d programs through meetings, </w:t>
      </w:r>
      <w:r w:rsidR="00DE354A" w:rsidRPr="00687135">
        <w:rPr>
          <w:rFonts w:ascii="Times New Roman" w:hAnsi="Times New Roman"/>
          <w:sz w:val="24"/>
          <w:szCs w:val="24"/>
        </w:rPr>
        <w:t xml:space="preserve">conferences, </w:t>
      </w:r>
      <w:r w:rsidR="00C0628F">
        <w:rPr>
          <w:rFonts w:ascii="Times New Roman" w:hAnsi="Times New Roman"/>
          <w:sz w:val="24"/>
          <w:szCs w:val="24"/>
        </w:rPr>
        <w:t xml:space="preserve">and </w:t>
      </w:r>
      <w:r w:rsidR="00DE354A" w:rsidRPr="00687135">
        <w:rPr>
          <w:rFonts w:ascii="Times New Roman" w:hAnsi="Times New Roman"/>
          <w:sz w:val="24"/>
          <w:szCs w:val="24"/>
        </w:rPr>
        <w:t>news releases and presentations before various groups.</w:t>
      </w:r>
    </w:p>
    <w:p w:rsidR="0025000B" w:rsidRDefault="0025000B" w:rsidP="00BE01F9">
      <w:pPr>
        <w:spacing w:after="0" w:line="240" w:lineRule="auto"/>
        <w:ind w:left="2160" w:hanging="1080"/>
        <w:jc w:val="both"/>
        <w:rPr>
          <w:rFonts w:ascii="Times New Roman" w:hAnsi="Times New Roman"/>
          <w:sz w:val="24"/>
          <w:szCs w:val="24"/>
        </w:rPr>
      </w:pPr>
    </w:p>
    <w:p w:rsidR="00BB4B51" w:rsidRDefault="00BB4B51" w:rsidP="00BE01F9">
      <w:pPr>
        <w:spacing w:after="0" w:line="240" w:lineRule="auto"/>
        <w:ind w:left="2160" w:hanging="1080"/>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Assist in grant preparation and administration, as needed.</w:t>
      </w:r>
    </w:p>
    <w:p w:rsidR="00022223" w:rsidRDefault="00022223" w:rsidP="00BE01F9">
      <w:pPr>
        <w:spacing w:after="0" w:line="240" w:lineRule="auto"/>
        <w:ind w:left="2160" w:hanging="1080"/>
        <w:jc w:val="both"/>
        <w:rPr>
          <w:rFonts w:ascii="Times New Roman" w:hAnsi="Times New Roman"/>
          <w:sz w:val="24"/>
          <w:szCs w:val="24"/>
        </w:rPr>
      </w:pPr>
      <w:r>
        <w:rPr>
          <w:rFonts w:ascii="Times New Roman" w:hAnsi="Times New Roman"/>
          <w:sz w:val="24"/>
          <w:szCs w:val="24"/>
        </w:rPr>
        <w:lastRenderedPageBreak/>
        <w:t>____</w:t>
      </w:r>
      <w:r>
        <w:rPr>
          <w:rFonts w:ascii="Times New Roman" w:hAnsi="Times New Roman"/>
          <w:sz w:val="24"/>
          <w:szCs w:val="24"/>
        </w:rPr>
        <w:tab/>
        <w:t>Assist in the development of a transportation/</w:t>
      </w:r>
      <w:r w:rsidR="00555939">
        <w:rPr>
          <w:rFonts w:ascii="Times New Roman" w:hAnsi="Times New Roman"/>
          <w:sz w:val="24"/>
          <w:szCs w:val="24"/>
        </w:rPr>
        <w:t>major road</w:t>
      </w:r>
      <w:r>
        <w:rPr>
          <w:rFonts w:ascii="Times New Roman" w:hAnsi="Times New Roman"/>
          <w:sz w:val="24"/>
          <w:szCs w:val="24"/>
        </w:rPr>
        <w:t xml:space="preserve"> plan and with the maintenance thereof.</w:t>
      </w:r>
    </w:p>
    <w:p w:rsidR="00022223" w:rsidRDefault="00022223" w:rsidP="00BE01F9">
      <w:pPr>
        <w:spacing w:after="0" w:line="240" w:lineRule="auto"/>
        <w:ind w:left="2160" w:hanging="1080"/>
        <w:jc w:val="both"/>
        <w:rPr>
          <w:rFonts w:ascii="Times New Roman" w:hAnsi="Times New Roman"/>
          <w:sz w:val="24"/>
          <w:szCs w:val="24"/>
        </w:rPr>
      </w:pPr>
    </w:p>
    <w:sectPr w:rsidR="00022223" w:rsidSect="00A850A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9BE" w:rsidRDefault="001C49BE" w:rsidP="00E53D8A">
      <w:pPr>
        <w:spacing w:after="0" w:line="240" w:lineRule="auto"/>
      </w:pPr>
      <w:r>
        <w:separator/>
      </w:r>
    </w:p>
  </w:endnote>
  <w:endnote w:type="continuationSeparator" w:id="0">
    <w:p w:rsidR="001C49BE" w:rsidRDefault="001C49BE" w:rsidP="00E5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F31" w:rsidRPr="00E53D8A" w:rsidRDefault="00014F31">
    <w:pPr>
      <w:pStyle w:val="Footer"/>
      <w:jc w:val="center"/>
      <w:rPr>
        <w:sz w:val="24"/>
        <w:szCs w:val="24"/>
      </w:rPr>
    </w:pPr>
    <w:r w:rsidRPr="00E53D8A">
      <w:rPr>
        <w:sz w:val="24"/>
        <w:szCs w:val="24"/>
      </w:rPr>
      <w:fldChar w:fldCharType="begin"/>
    </w:r>
    <w:r w:rsidRPr="00E53D8A">
      <w:rPr>
        <w:sz w:val="24"/>
        <w:szCs w:val="24"/>
      </w:rPr>
      <w:instrText xml:space="preserve"> PAGE   \* MERGEFORMAT </w:instrText>
    </w:r>
    <w:r w:rsidRPr="00E53D8A">
      <w:rPr>
        <w:sz w:val="24"/>
        <w:szCs w:val="24"/>
      </w:rPr>
      <w:fldChar w:fldCharType="separate"/>
    </w:r>
    <w:r w:rsidR="00A55672">
      <w:rPr>
        <w:noProof/>
        <w:sz w:val="24"/>
        <w:szCs w:val="24"/>
      </w:rPr>
      <w:t>7</w:t>
    </w:r>
    <w:r w:rsidRPr="00E53D8A">
      <w:rPr>
        <w:sz w:val="24"/>
        <w:szCs w:val="24"/>
      </w:rPr>
      <w:fldChar w:fldCharType="end"/>
    </w:r>
  </w:p>
  <w:p w:rsidR="00014F31" w:rsidRDefault="0001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9BE" w:rsidRDefault="001C49BE" w:rsidP="00E53D8A">
      <w:pPr>
        <w:spacing w:after="0" w:line="240" w:lineRule="auto"/>
      </w:pPr>
      <w:r>
        <w:separator/>
      </w:r>
    </w:p>
  </w:footnote>
  <w:footnote w:type="continuationSeparator" w:id="0">
    <w:p w:rsidR="001C49BE" w:rsidRDefault="001C49BE" w:rsidP="00E5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30FC"/>
    <w:multiLevelType w:val="hybridMultilevel"/>
    <w:tmpl w:val="436AC0FA"/>
    <w:lvl w:ilvl="0" w:tplc="C07A941C">
      <w:start w:val="1"/>
      <w:numFmt w:val="lowerLetter"/>
      <w:lvlText w:val="%1."/>
      <w:lvlJc w:val="left"/>
      <w:pPr>
        <w:tabs>
          <w:tab w:val="num" w:pos="1620"/>
        </w:tabs>
        <w:ind w:left="1620" w:hanging="360"/>
      </w:pPr>
      <w:rPr>
        <w:rFonts w:ascii="Times New Roman" w:eastAsia="Calibri"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1F386968"/>
    <w:multiLevelType w:val="hybridMultilevel"/>
    <w:tmpl w:val="CAF47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112B2"/>
    <w:multiLevelType w:val="hybridMultilevel"/>
    <w:tmpl w:val="1FD49358"/>
    <w:lvl w:ilvl="0" w:tplc="FB708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52718"/>
    <w:multiLevelType w:val="hybridMultilevel"/>
    <w:tmpl w:val="A986FEA6"/>
    <w:lvl w:ilvl="0" w:tplc="3654C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D57221"/>
    <w:multiLevelType w:val="hybridMultilevel"/>
    <w:tmpl w:val="739ED96E"/>
    <w:lvl w:ilvl="0" w:tplc="893C3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E0"/>
    <w:rsid w:val="00005FF6"/>
    <w:rsid w:val="00014F31"/>
    <w:rsid w:val="00022223"/>
    <w:rsid w:val="00023ECF"/>
    <w:rsid w:val="000306DB"/>
    <w:rsid w:val="00056695"/>
    <w:rsid w:val="00063D47"/>
    <w:rsid w:val="000670A6"/>
    <w:rsid w:val="000B5BA9"/>
    <w:rsid w:val="000D1A94"/>
    <w:rsid w:val="000D33CE"/>
    <w:rsid w:val="000D514C"/>
    <w:rsid w:val="000E4BFF"/>
    <w:rsid w:val="000E7311"/>
    <w:rsid w:val="00103C42"/>
    <w:rsid w:val="00121C3F"/>
    <w:rsid w:val="00170013"/>
    <w:rsid w:val="00176270"/>
    <w:rsid w:val="00184213"/>
    <w:rsid w:val="001C49BE"/>
    <w:rsid w:val="001D1897"/>
    <w:rsid w:val="00233152"/>
    <w:rsid w:val="0025000B"/>
    <w:rsid w:val="002654C0"/>
    <w:rsid w:val="002A3643"/>
    <w:rsid w:val="002B0327"/>
    <w:rsid w:val="002D13F3"/>
    <w:rsid w:val="00310F00"/>
    <w:rsid w:val="00362BAB"/>
    <w:rsid w:val="003B21D2"/>
    <w:rsid w:val="003B6447"/>
    <w:rsid w:val="003F3634"/>
    <w:rsid w:val="00413790"/>
    <w:rsid w:val="00421281"/>
    <w:rsid w:val="004307B0"/>
    <w:rsid w:val="00452D96"/>
    <w:rsid w:val="0046396A"/>
    <w:rsid w:val="00477CD7"/>
    <w:rsid w:val="00485106"/>
    <w:rsid w:val="004C6B67"/>
    <w:rsid w:val="004E6991"/>
    <w:rsid w:val="00512FD9"/>
    <w:rsid w:val="00544CEE"/>
    <w:rsid w:val="00555939"/>
    <w:rsid w:val="00574014"/>
    <w:rsid w:val="005A7A22"/>
    <w:rsid w:val="005B2AC9"/>
    <w:rsid w:val="006357B4"/>
    <w:rsid w:val="00672592"/>
    <w:rsid w:val="00681B69"/>
    <w:rsid w:val="0069309A"/>
    <w:rsid w:val="00697B31"/>
    <w:rsid w:val="006B3808"/>
    <w:rsid w:val="006C1635"/>
    <w:rsid w:val="006C2312"/>
    <w:rsid w:val="006C6A5E"/>
    <w:rsid w:val="00716240"/>
    <w:rsid w:val="00732E04"/>
    <w:rsid w:val="00733423"/>
    <w:rsid w:val="0073796D"/>
    <w:rsid w:val="007576B5"/>
    <w:rsid w:val="00766A58"/>
    <w:rsid w:val="00792EBA"/>
    <w:rsid w:val="00796A88"/>
    <w:rsid w:val="007E22D4"/>
    <w:rsid w:val="0080148A"/>
    <w:rsid w:val="008178CF"/>
    <w:rsid w:val="008804E8"/>
    <w:rsid w:val="00882EC5"/>
    <w:rsid w:val="008879F8"/>
    <w:rsid w:val="00894AD5"/>
    <w:rsid w:val="00894DB0"/>
    <w:rsid w:val="008B2C73"/>
    <w:rsid w:val="008E3366"/>
    <w:rsid w:val="009070FF"/>
    <w:rsid w:val="00925A9A"/>
    <w:rsid w:val="00935217"/>
    <w:rsid w:val="00942C68"/>
    <w:rsid w:val="00963DBA"/>
    <w:rsid w:val="009B5CAC"/>
    <w:rsid w:val="009C0859"/>
    <w:rsid w:val="009D3339"/>
    <w:rsid w:val="00A04ED0"/>
    <w:rsid w:val="00A058BD"/>
    <w:rsid w:val="00A55672"/>
    <w:rsid w:val="00A63C91"/>
    <w:rsid w:val="00A64279"/>
    <w:rsid w:val="00A80B3D"/>
    <w:rsid w:val="00A850A3"/>
    <w:rsid w:val="00AC60E8"/>
    <w:rsid w:val="00AD17C8"/>
    <w:rsid w:val="00AD3C24"/>
    <w:rsid w:val="00AF0457"/>
    <w:rsid w:val="00B0525D"/>
    <w:rsid w:val="00B10D84"/>
    <w:rsid w:val="00B53E28"/>
    <w:rsid w:val="00B578B5"/>
    <w:rsid w:val="00B8606B"/>
    <w:rsid w:val="00B8740B"/>
    <w:rsid w:val="00BA5BC0"/>
    <w:rsid w:val="00BB4B51"/>
    <w:rsid w:val="00BB6DE7"/>
    <w:rsid w:val="00BE01F9"/>
    <w:rsid w:val="00BE384F"/>
    <w:rsid w:val="00BF08E0"/>
    <w:rsid w:val="00C018AD"/>
    <w:rsid w:val="00C0628F"/>
    <w:rsid w:val="00C211D5"/>
    <w:rsid w:val="00C25158"/>
    <w:rsid w:val="00C71CFD"/>
    <w:rsid w:val="00C8502E"/>
    <w:rsid w:val="00CD2BFC"/>
    <w:rsid w:val="00D147B2"/>
    <w:rsid w:val="00D30077"/>
    <w:rsid w:val="00D50E46"/>
    <w:rsid w:val="00D87BA5"/>
    <w:rsid w:val="00D9170A"/>
    <w:rsid w:val="00DB41A5"/>
    <w:rsid w:val="00DB573B"/>
    <w:rsid w:val="00DC0D14"/>
    <w:rsid w:val="00DE354A"/>
    <w:rsid w:val="00E078BD"/>
    <w:rsid w:val="00E52A0C"/>
    <w:rsid w:val="00E53D8A"/>
    <w:rsid w:val="00E643EF"/>
    <w:rsid w:val="00E850B4"/>
    <w:rsid w:val="00F26D3D"/>
    <w:rsid w:val="00F60652"/>
    <w:rsid w:val="00F9088C"/>
    <w:rsid w:val="00FB5041"/>
    <w:rsid w:val="00FC585C"/>
    <w:rsid w:val="00FD7997"/>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81C25-906E-ED4D-8586-FDF42CAA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2E"/>
    <w:pPr>
      <w:ind w:left="720"/>
      <w:contextualSpacing/>
    </w:pPr>
  </w:style>
  <w:style w:type="paragraph" w:styleId="Header">
    <w:name w:val="header"/>
    <w:basedOn w:val="Normal"/>
    <w:link w:val="HeaderChar"/>
    <w:uiPriority w:val="99"/>
    <w:semiHidden/>
    <w:unhideWhenUsed/>
    <w:rsid w:val="00E53D8A"/>
    <w:pPr>
      <w:tabs>
        <w:tab w:val="center" w:pos="4680"/>
        <w:tab w:val="right" w:pos="9360"/>
      </w:tabs>
    </w:pPr>
  </w:style>
  <w:style w:type="character" w:customStyle="1" w:styleId="HeaderChar">
    <w:name w:val="Header Char"/>
    <w:link w:val="Header"/>
    <w:uiPriority w:val="99"/>
    <w:semiHidden/>
    <w:rsid w:val="00E53D8A"/>
    <w:rPr>
      <w:sz w:val="22"/>
      <w:szCs w:val="22"/>
    </w:rPr>
  </w:style>
  <w:style w:type="paragraph" w:styleId="Footer">
    <w:name w:val="footer"/>
    <w:basedOn w:val="Normal"/>
    <w:link w:val="FooterChar"/>
    <w:uiPriority w:val="99"/>
    <w:unhideWhenUsed/>
    <w:rsid w:val="00E53D8A"/>
    <w:pPr>
      <w:tabs>
        <w:tab w:val="center" w:pos="4680"/>
        <w:tab w:val="right" w:pos="9360"/>
      </w:tabs>
    </w:pPr>
  </w:style>
  <w:style w:type="character" w:customStyle="1" w:styleId="FooterChar">
    <w:name w:val="Footer Char"/>
    <w:link w:val="Footer"/>
    <w:uiPriority w:val="99"/>
    <w:rsid w:val="00E53D8A"/>
    <w:rPr>
      <w:sz w:val="22"/>
      <w:szCs w:val="22"/>
    </w:rPr>
  </w:style>
  <w:style w:type="paragraph" w:styleId="BalloonText">
    <w:name w:val="Balloon Text"/>
    <w:basedOn w:val="Normal"/>
    <w:link w:val="BalloonTextChar"/>
    <w:uiPriority w:val="99"/>
    <w:semiHidden/>
    <w:unhideWhenUsed/>
    <w:rsid w:val="002A36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3643"/>
    <w:rPr>
      <w:rFonts w:ascii="Tahoma" w:hAnsi="Tahoma" w:cs="Tahoma"/>
      <w:sz w:val="16"/>
      <w:szCs w:val="16"/>
    </w:rPr>
  </w:style>
  <w:style w:type="character" w:styleId="CommentReference">
    <w:name w:val="annotation reference"/>
    <w:uiPriority w:val="99"/>
    <w:semiHidden/>
    <w:unhideWhenUsed/>
    <w:rsid w:val="00184213"/>
    <w:rPr>
      <w:sz w:val="16"/>
      <w:szCs w:val="16"/>
    </w:rPr>
  </w:style>
  <w:style w:type="paragraph" w:styleId="CommentText">
    <w:name w:val="annotation text"/>
    <w:basedOn w:val="Normal"/>
    <w:link w:val="CommentTextChar"/>
    <w:uiPriority w:val="99"/>
    <w:semiHidden/>
    <w:unhideWhenUsed/>
    <w:rsid w:val="00184213"/>
    <w:rPr>
      <w:sz w:val="20"/>
      <w:szCs w:val="20"/>
    </w:rPr>
  </w:style>
  <w:style w:type="character" w:customStyle="1" w:styleId="CommentTextChar">
    <w:name w:val="Comment Text Char"/>
    <w:basedOn w:val="DefaultParagraphFont"/>
    <w:link w:val="CommentText"/>
    <w:uiPriority w:val="99"/>
    <w:semiHidden/>
    <w:rsid w:val="00184213"/>
  </w:style>
  <w:style w:type="paragraph" w:styleId="CommentSubject">
    <w:name w:val="annotation subject"/>
    <w:basedOn w:val="CommentText"/>
    <w:next w:val="CommentText"/>
    <w:link w:val="CommentSubjectChar"/>
    <w:uiPriority w:val="99"/>
    <w:semiHidden/>
    <w:unhideWhenUsed/>
    <w:rsid w:val="00184213"/>
    <w:rPr>
      <w:b/>
      <w:bCs/>
    </w:rPr>
  </w:style>
  <w:style w:type="character" w:customStyle="1" w:styleId="CommentSubjectChar">
    <w:name w:val="Comment Subject Char"/>
    <w:link w:val="CommentSubject"/>
    <w:uiPriority w:val="99"/>
    <w:semiHidden/>
    <w:rsid w:val="00184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4719633e73151adc882fe4f9a2c903e6">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C73E-DCBA-416B-9764-00A8C79C5C38}">
  <ds:schemaRefs>
    <ds:schemaRef ds:uri="http://schemas.microsoft.com/sharepoint/v3/contenttype/forms"/>
  </ds:schemaRefs>
</ds:datastoreItem>
</file>

<file path=customXml/itemProps2.xml><?xml version="1.0" encoding="utf-8"?>
<ds:datastoreItem xmlns:ds="http://schemas.openxmlformats.org/officeDocument/2006/customXml" ds:itemID="{F20452AA-A83C-4380-8548-2D9FC550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6F1726-7D0D-6C49-97FD-4F7D4922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Gossett, Liz</cp:lastModifiedBy>
  <cp:revision>2</cp:revision>
  <cp:lastPrinted>2011-08-11T22:11:00Z</cp:lastPrinted>
  <dcterms:created xsi:type="dcterms:W3CDTF">2019-03-07T14:04:00Z</dcterms:created>
  <dcterms:modified xsi:type="dcterms:W3CDTF">2019-03-07T14:04:00Z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0x0101001609128623622441A0D6EB28D6367A74</vt:lpwstr>
  </property>
</Properties>
</file>