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BE043" w14:textId="77777777" w:rsidR="00D83C2E" w:rsidRPr="0016318B" w:rsidRDefault="0016318B" w:rsidP="00005D23">
      <w:pPr>
        <w:jc w:val="center"/>
        <w:rPr>
          <w:sz w:val="28"/>
          <w:szCs w:val="28"/>
          <w:u w:val="single"/>
        </w:rPr>
      </w:pPr>
      <w:r>
        <w:rPr>
          <w:sz w:val="28"/>
          <w:szCs w:val="28"/>
          <w:u w:val="single"/>
        </w:rPr>
        <w:t>Internal Control A</w:t>
      </w:r>
      <w:r w:rsidR="000A19A2">
        <w:rPr>
          <w:sz w:val="28"/>
          <w:szCs w:val="28"/>
          <w:u w:val="single"/>
        </w:rPr>
        <w:t>ssessment of Sample</w:t>
      </w:r>
      <w:r w:rsidR="00D83C2E" w:rsidRPr="0016318B">
        <w:rPr>
          <w:sz w:val="28"/>
          <w:szCs w:val="28"/>
          <w:u w:val="single"/>
        </w:rPr>
        <w:t xml:space="preserve"> County </w:t>
      </w:r>
      <w:r w:rsidR="00374630">
        <w:rPr>
          <w:sz w:val="28"/>
          <w:szCs w:val="28"/>
          <w:u w:val="single"/>
        </w:rPr>
        <w:t>Clerk &amp; Master</w:t>
      </w:r>
    </w:p>
    <w:p w14:paraId="068DA4FA" w14:textId="3A1C6FBA" w:rsidR="00D83C2E" w:rsidRPr="00530102" w:rsidRDefault="50C9F835" w:rsidP="50C9F835">
      <w:pPr>
        <w:spacing w:before="100" w:beforeAutospacing="1" w:after="100" w:afterAutospacing="1" w:line="360" w:lineRule="auto"/>
        <w:rPr>
          <w:rFonts w:ascii="Times New Roman" w:hAnsi="Times New Roman" w:cs="Times New Roman"/>
          <w:sz w:val="24"/>
          <w:szCs w:val="24"/>
        </w:rPr>
      </w:pPr>
      <w:r w:rsidRPr="50C9F835">
        <w:rPr>
          <w:rFonts w:ascii="Times New Roman" w:eastAsia="Times New Roman" w:hAnsi="Times New Roman" w:cs="Times New Roman"/>
          <w:sz w:val="24"/>
          <w:szCs w:val="24"/>
          <w:u w:val="single"/>
        </w:rPr>
        <w:t>Purpose:</w:t>
      </w:r>
      <w:r w:rsidRPr="50C9F835">
        <w:rPr>
          <w:rFonts w:ascii="Times New Roman" w:eastAsia="Times New Roman" w:hAnsi="Times New Roman" w:cs="Times New Roman"/>
          <w:sz w:val="24"/>
          <w:szCs w:val="24"/>
        </w:rPr>
        <w:t xml:space="preserve">  To document an understanding and assess the internal controls of the Sample County </w:t>
      </w:r>
      <w:r w:rsidR="00137E33">
        <w:rPr>
          <w:rFonts w:ascii="Times New Roman" w:eastAsia="Times New Roman" w:hAnsi="Times New Roman" w:cs="Times New Roman"/>
          <w:sz w:val="24"/>
          <w:szCs w:val="24"/>
        </w:rPr>
        <w:t>C</w:t>
      </w:r>
      <w:r w:rsidRPr="50C9F835">
        <w:rPr>
          <w:rFonts w:ascii="Times New Roman" w:eastAsia="Times New Roman" w:hAnsi="Times New Roman" w:cs="Times New Roman"/>
          <w:sz w:val="24"/>
          <w:szCs w:val="24"/>
        </w:rPr>
        <w:t xml:space="preserve">lerk &amp; </w:t>
      </w:r>
      <w:r w:rsidR="00137E33">
        <w:rPr>
          <w:rFonts w:ascii="Times New Roman" w:eastAsia="Times New Roman" w:hAnsi="Times New Roman" w:cs="Times New Roman"/>
          <w:sz w:val="24"/>
          <w:szCs w:val="24"/>
        </w:rPr>
        <w:t>M</w:t>
      </w:r>
      <w:r w:rsidRPr="50C9F835">
        <w:rPr>
          <w:rFonts w:ascii="Times New Roman" w:eastAsia="Times New Roman" w:hAnsi="Times New Roman" w:cs="Times New Roman"/>
          <w:sz w:val="24"/>
          <w:szCs w:val="24"/>
        </w:rPr>
        <w:t>aster as it pertains to the following:</w:t>
      </w:r>
    </w:p>
    <w:p w14:paraId="1E582B28" w14:textId="2FD0D19E" w:rsidR="00D83C2E" w:rsidRPr="00530102" w:rsidRDefault="00137E33" w:rsidP="00530102">
      <w:pPr>
        <w:pStyle w:val="ListParagraph"/>
        <w:numPr>
          <w:ilvl w:val="0"/>
          <w:numId w:val="1"/>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Whether</w:t>
      </w:r>
      <w:r w:rsidRPr="00530102">
        <w:rPr>
          <w:rFonts w:ascii="Times New Roman" w:hAnsi="Times New Roman" w:cs="Times New Roman"/>
          <w:sz w:val="24"/>
          <w:szCs w:val="24"/>
        </w:rPr>
        <w:t xml:space="preserve"> </w:t>
      </w:r>
      <w:r w:rsidR="00D83C2E" w:rsidRPr="00530102">
        <w:rPr>
          <w:rFonts w:ascii="Times New Roman" w:hAnsi="Times New Roman" w:cs="Times New Roman"/>
          <w:sz w:val="24"/>
          <w:szCs w:val="24"/>
        </w:rPr>
        <w:t>obligations and costs of the operation are in compliance with applicable law</w:t>
      </w:r>
    </w:p>
    <w:p w14:paraId="4D70A245" w14:textId="79065F1B" w:rsidR="00D83C2E" w:rsidRPr="00530102" w:rsidRDefault="00137E33" w:rsidP="50C9F835">
      <w:pPr>
        <w:pStyle w:val="ListParagraph"/>
        <w:numPr>
          <w:ilvl w:val="0"/>
          <w:numId w:val="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Whether</w:t>
      </w:r>
      <w:r w:rsidR="50C9F835" w:rsidRPr="50C9F835">
        <w:rPr>
          <w:rFonts w:ascii="Times New Roman" w:eastAsia="Times New Roman" w:hAnsi="Times New Roman" w:cs="Times New Roman"/>
          <w:sz w:val="24"/>
          <w:szCs w:val="24"/>
        </w:rPr>
        <w:t xml:space="preserve"> county funds, property and other assets that are designated/assigned to the clerk &amp; master are safeguarded against waste, loss, unauthorized use, or misappropriation </w:t>
      </w:r>
    </w:p>
    <w:p w14:paraId="756E479D" w14:textId="047B7E4E" w:rsidR="004257C5" w:rsidRPr="00005D23" w:rsidRDefault="00137E33" w:rsidP="50C9F835">
      <w:pPr>
        <w:pStyle w:val="ListParagraph"/>
        <w:numPr>
          <w:ilvl w:val="0"/>
          <w:numId w:val="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Whether r</w:t>
      </w:r>
      <w:r w:rsidRPr="50C9F835">
        <w:rPr>
          <w:rFonts w:ascii="Times New Roman" w:eastAsia="Times New Roman" w:hAnsi="Times New Roman" w:cs="Times New Roman"/>
          <w:sz w:val="24"/>
          <w:szCs w:val="24"/>
        </w:rPr>
        <w:t xml:space="preserve">evenues </w:t>
      </w:r>
      <w:r w:rsidR="50C9F835" w:rsidRPr="50C9F835">
        <w:rPr>
          <w:rFonts w:ascii="Times New Roman" w:eastAsia="Times New Roman" w:hAnsi="Times New Roman" w:cs="Times New Roman"/>
          <w:sz w:val="24"/>
          <w:szCs w:val="24"/>
        </w:rPr>
        <w:t>and expenditures in the clerk and master’s fee account and  county general fund (as it relates to the clerk and master) are properly recorded and accounted for to permit the preparation of accurate and reliable financial and statistical reports and to maintain accountability over the assets</w:t>
      </w:r>
    </w:p>
    <w:p w14:paraId="1E41656D" w14:textId="62BD2479" w:rsidR="00D83C2E" w:rsidRPr="00005D23" w:rsidRDefault="50C9F835" w:rsidP="2DE6AA59">
      <w:pPr>
        <w:spacing w:before="100" w:beforeAutospacing="1" w:after="100" w:afterAutospacing="1" w:line="360" w:lineRule="auto"/>
        <w:rPr>
          <w:rFonts w:ascii="Times New Roman" w:hAnsi="Times New Roman" w:cs="Times New Roman"/>
          <w:sz w:val="24"/>
          <w:szCs w:val="24"/>
        </w:rPr>
      </w:pPr>
      <w:r w:rsidRPr="50C9F835">
        <w:rPr>
          <w:rFonts w:ascii="Times New Roman" w:eastAsia="Times New Roman" w:hAnsi="Times New Roman" w:cs="Times New Roman"/>
          <w:sz w:val="24"/>
          <w:szCs w:val="24"/>
        </w:rPr>
        <w:t xml:space="preserve">Overview:  Sample County </w:t>
      </w:r>
      <w:r w:rsidR="00137E33">
        <w:rPr>
          <w:rFonts w:ascii="Times New Roman" w:eastAsia="Times New Roman" w:hAnsi="Times New Roman" w:cs="Times New Roman"/>
          <w:sz w:val="24"/>
          <w:szCs w:val="24"/>
        </w:rPr>
        <w:t>C</w:t>
      </w:r>
      <w:r w:rsidR="00137E33" w:rsidRPr="50C9F835">
        <w:rPr>
          <w:rFonts w:ascii="Times New Roman" w:eastAsia="Times New Roman" w:hAnsi="Times New Roman" w:cs="Times New Roman"/>
          <w:sz w:val="24"/>
          <w:szCs w:val="24"/>
        </w:rPr>
        <w:t xml:space="preserve">hancery </w:t>
      </w:r>
      <w:r w:rsidRPr="50C9F835">
        <w:rPr>
          <w:rFonts w:ascii="Times New Roman" w:eastAsia="Times New Roman" w:hAnsi="Times New Roman" w:cs="Times New Roman"/>
          <w:sz w:val="24"/>
          <w:szCs w:val="24"/>
        </w:rPr>
        <w:t xml:space="preserve">&amp; </w:t>
      </w:r>
      <w:r w:rsidR="00137E33">
        <w:rPr>
          <w:rFonts w:ascii="Times New Roman" w:eastAsia="Times New Roman" w:hAnsi="Times New Roman" w:cs="Times New Roman"/>
          <w:sz w:val="24"/>
          <w:szCs w:val="24"/>
        </w:rPr>
        <w:t>P</w:t>
      </w:r>
      <w:r w:rsidR="00137E33" w:rsidRPr="50C9F835">
        <w:rPr>
          <w:rFonts w:ascii="Times New Roman" w:eastAsia="Times New Roman" w:hAnsi="Times New Roman" w:cs="Times New Roman"/>
          <w:sz w:val="24"/>
          <w:szCs w:val="24"/>
        </w:rPr>
        <w:t xml:space="preserve">robate </w:t>
      </w:r>
      <w:r w:rsidR="00137E33">
        <w:rPr>
          <w:rFonts w:ascii="Times New Roman" w:eastAsia="Times New Roman" w:hAnsi="Times New Roman" w:cs="Times New Roman"/>
          <w:sz w:val="24"/>
          <w:szCs w:val="24"/>
        </w:rPr>
        <w:t>C</w:t>
      </w:r>
      <w:r w:rsidR="00137E33" w:rsidRPr="50C9F835">
        <w:rPr>
          <w:rFonts w:ascii="Times New Roman" w:eastAsia="Times New Roman" w:hAnsi="Times New Roman" w:cs="Times New Roman"/>
          <w:sz w:val="24"/>
          <w:szCs w:val="24"/>
        </w:rPr>
        <w:t xml:space="preserve">ourt </w:t>
      </w:r>
      <w:r w:rsidR="00137E33">
        <w:rPr>
          <w:rFonts w:ascii="Times New Roman" w:eastAsia="Times New Roman" w:hAnsi="Times New Roman" w:cs="Times New Roman"/>
          <w:sz w:val="24"/>
          <w:szCs w:val="24"/>
        </w:rPr>
        <w:t>C</w:t>
      </w:r>
      <w:r w:rsidR="00137E33" w:rsidRPr="50C9F835">
        <w:rPr>
          <w:rFonts w:ascii="Times New Roman" w:eastAsia="Times New Roman" w:hAnsi="Times New Roman" w:cs="Times New Roman"/>
          <w:sz w:val="24"/>
          <w:szCs w:val="24"/>
        </w:rPr>
        <w:t xml:space="preserve">lerk’s </w:t>
      </w:r>
      <w:r w:rsidR="00137E33">
        <w:rPr>
          <w:rFonts w:ascii="Times New Roman" w:eastAsia="Times New Roman" w:hAnsi="Times New Roman" w:cs="Times New Roman"/>
          <w:sz w:val="24"/>
          <w:szCs w:val="24"/>
        </w:rPr>
        <w:t>O</w:t>
      </w:r>
      <w:r w:rsidR="00137E33" w:rsidRPr="50C9F835">
        <w:rPr>
          <w:rFonts w:ascii="Times New Roman" w:eastAsia="Times New Roman" w:hAnsi="Times New Roman" w:cs="Times New Roman"/>
          <w:sz w:val="24"/>
          <w:szCs w:val="24"/>
        </w:rPr>
        <w:t xml:space="preserve">ffice </w:t>
      </w:r>
      <w:r w:rsidRPr="50C9F835">
        <w:rPr>
          <w:rFonts w:ascii="Times New Roman" w:eastAsia="Times New Roman" w:hAnsi="Times New Roman" w:cs="Times New Roman"/>
          <w:sz w:val="24"/>
          <w:szCs w:val="24"/>
        </w:rPr>
        <w:t xml:space="preserve">consists of the clerk &amp; master, a bookkeeper, three deputy clerks and one part-time clerk. An in-depth analysis of the internal control environment for the operations of the </w:t>
      </w:r>
      <w:r w:rsidR="00137E33">
        <w:rPr>
          <w:rFonts w:ascii="Times New Roman" w:eastAsia="Times New Roman" w:hAnsi="Times New Roman" w:cs="Times New Roman"/>
          <w:sz w:val="24"/>
          <w:szCs w:val="24"/>
        </w:rPr>
        <w:t>S</w:t>
      </w:r>
      <w:r w:rsidR="00137E33" w:rsidRPr="50C9F835">
        <w:rPr>
          <w:rFonts w:ascii="Times New Roman" w:eastAsia="Times New Roman" w:hAnsi="Times New Roman" w:cs="Times New Roman"/>
          <w:sz w:val="24"/>
          <w:szCs w:val="24"/>
        </w:rPr>
        <w:t xml:space="preserve">ample </w:t>
      </w:r>
      <w:r w:rsidR="00137E33">
        <w:rPr>
          <w:rFonts w:ascii="Times New Roman" w:eastAsia="Times New Roman" w:hAnsi="Times New Roman" w:cs="Times New Roman"/>
          <w:sz w:val="24"/>
          <w:szCs w:val="24"/>
        </w:rPr>
        <w:t>C</w:t>
      </w:r>
      <w:r w:rsidR="00137E33" w:rsidRPr="50C9F835">
        <w:rPr>
          <w:rFonts w:ascii="Times New Roman" w:eastAsia="Times New Roman" w:hAnsi="Times New Roman" w:cs="Times New Roman"/>
          <w:sz w:val="24"/>
          <w:szCs w:val="24"/>
        </w:rPr>
        <w:t xml:space="preserve">ounty </w:t>
      </w:r>
      <w:r w:rsidR="00137E33">
        <w:rPr>
          <w:rFonts w:ascii="Times New Roman" w:eastAsia="Times New Roman" w:hAnsi="Times New Roman" w:cs="Times New Roman"/>
          <w:sz w:val="24"/>
          <w:szCs w:val="24"/>
        </w:rPr>
        <w:t>C</w:t>
      </w:r>
      <w:r w:rsidR="00137E33" w:rsidRPr="50C9F835">
        <w:rPr>
          <w:rFonts w:ascii="Times New Roman" w:eastAsia="Times New Roman" w:hAnsi="Times New Roman" w:cs="Times New Roman"/>
          <w:sz w:val="24"/>
          <w:szCs w:val="24"/>
        </w:rPr>
        <w:t xml:space="preserve">lerk </w:t>
      </w:r>
      <w:r w:rsidRPr="50C9F835">
        <w:rPr>
          <w:rFonts w:ascii="Times New Roman" w:eastAsia="Times New Roman" w:hAnsi="Times New Roman" w:cs="Times New Roman"/>
          <w:sz w:val="24"/>
          <w:szCs w:val="24"/>
        </w:rPr>
        <w:t xml:space="preserve">&amp; </w:t>
      </w:r>
      <w:r w:rsidR="00137E33">
        <w:rPr>
          <w:rFonts w:ascii="Times New Roman" w:eastAsia="Times New Roman" w:hAnsi="Times New Roman" w:cs="Times New Roman"/>
          <w:sz w:val="24"/>
          <w:szCs w:val="24"/>
        </w:rPr>
        <w:t>M</w:t>
      </w:r>
      <w:r w:rsidR="00137E33" w:rsidRPr="50C9F835">
        <w:rPr>
          <w:rFonts w:ascii="Times New Roman" w:eastAsia="Times New Roman" w:hAnsi="Times New Roman" w:cs="Times New Roman"/>
          <w:sz w:val="24"/>
          <w:szCs w:val="24"/>
        </w:rPr>
        <w:t xml:space="preserve">aster’s </w:t>
      </w:r>
      <w:r w:rsidRPr="50C9F835">
        <w:rPr>
          <w:rFonts w:ascii="Times New Roman" w:eastAsia="Times New Roman" w:hAnsi="Times New Roman" w:cs="Times New Roman"/>
          <w:sz w:val="24"/>
          <w:szCs w:val="24"/>
        </w:rPr>
        <w:t xml:space="preserve">office was performed by </w:t>
      </w:r>
      <w:r w:rsidR="00137E33">
        <w:rPr>
          <w:rFonts w:ascii="Times New Roman" w:eastAsia="Times New Roman" w:hAnsi="Times New Roman" w:cs="Times New Roman"/>
          <w:sz w:val="24"/>
          <w:szCs w:val="24"/>
        </w:rPr>
        <w:t xml:space="preserve">Clerk and Master </w:t>
      </w:r>
      <w:r w:rsidRPr="50C9F835">
        <w:rPr>
          <w:rFonts w:ascii="Times New Roman" w:eastAsia="Times New Roman" w:hAnsi="Times New Roman" w:cs="Times New Roman"/>
          <w:sz w:val="24"/>
          <w:szCs w:val="24"/>
        </w:rPr>
        <w:t xml:space="preserve">Davy Crockett,  his employees and a CTAS </w:t>
      </w:r>
      <w:r w:rsidR="00137E33">
        <w:rPr>
          <w:rFonts w:ascii="Times New Roman" w:eastAsia="Times New Roman" w:hAnsi="Times New Roman" w:cs="Times New Roman"/>
          <w:sz w:val="24"/>
          <w:szCs w:val="24"/>
        </w:rPr>
        <w:t>County Government</w:t>
      </w:r>
      <w:r w:rsidR="00137E33" w:rsidRPr="50C9F835">
        <w:rPr>
          <w:rFonts w:ascii="Times New Roman" w:eastAsia="Times New Roman" w:hAnsi="Times New Roman" w:cs="Times New Roman"/>
          <w:sz w:val="24"/>
          <w:szCs w:val="24"/>
        </w:rPr>
        <w:t xml:space="preserve"> </w:t>
      </w:r>
      <w:r w:rsidR="00137E33">
        <w:rPr>
          <w:rFonts w:ascii="Times New Roman" w:eastAsia="Times New Roman" w:hAnsi="Times New Roman" w:cs="Times New Roman"/>
          <w:sz w:val="24"/>
          <w:szCs w:val="24"/>
        </w:rPr>
        <w:t>C</w:t>
      </w:r>
      <w:r w:rsidRPr="50C9F835">
        <w:rPr>
          <w:rFonts w:ascii="Times New Roman" w:eastAsia="Times New Roman" w:hAnsi="Times New Roman" w:cs="Times New Roman"/>
          <w:sz w:val="24"/>
          <w:szCs w:val="24"/>
        </w:rPr>
        <w:t xml:space="preserve">onsultant.  </w:t>
      </w:r>
    </w:p>
    <w:p w14:paraId="299A7AAF" w14:textId="19D9FC33" w:rsidR="00500FEF" w:rsidRPr="00530102" w:rsidRDefault="00137E33" w:rsidP="00530102">
      <w:pPr>
        <w:pStyle w:val="ListParagraph"/>
        <w:numPr>
          <w:ilvl w:val="0"/>
          <w:numId w:val="3"/>
        </w:numPr>
        <w:tabs>
          <w:tab w:val="left" w:pos="7488"/>
        </w:tabs>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Whether o</w:t>
      </w:r>
      <w:r w:rsidRPr="00530102">
        <w:rPr>
          <w:rFonts w:ascii="Times New Roman" w:hAnsi="Times New Roman" w:cs="Times New Roman"/>
          <w:sz w:val="24"/>
          <w:szCs w:val="24"/>
        </w:rPr>
        <w:t xml:space="preserve">bligations </w:t>
      </w:r>
      <w:r w:rsidR="00500FEF" w:rsidRPr="00530102">
        <w:rPr>
          <w:rFonts w:ascii="Times New Roman" w:hAnsi="Times New Roman" w:cs="Times New Roman"/>
          <w:sz w:val="24"/>
          <w:szCs w:val="24"/>
        </w:rPr>
        <w:t>and costs of the operation are in compliance with applicable law</w:t>
      </w:r>
      <w:r w:rsidR="00500FEF" w:rsidRPr="00530102">
        <w:rPr>
          <w:rFonts w:ascii="Times New Roman" w:hAnsi="Times New Roman" w:cs="Times New Roman"/>
          <w:sz w:val="24"/>
          <w:szCs w:val="24"/>
        </w:rPr>
        <w:tab/>
      </w:r>
    </w:p>
    <w:p w14:paraId="3AEE101D" w14:textId="77777777" w:rsidR="005240D2" w:rsidRDefault="2DE6AA59" w:rsidP="2DE6AA59">
      <w:pPr>
        <w:tabs>
          <w:tab w:val="left" w:pos="7488"/>
        </w:tabs>
        <w:spacing w:before="100" w:beforeAutospacing="1" w:after="100" w:afterAutospacing="1" w:line="360" w:lineRule="auto"/>
        <w:rPr>
          <w:rFonts w:ascii="Times New Roman" w:eastAsia="Times New Roman" w:hAnsi="Times New Roman" w:cs="Times New Roman"/>
          <w:sz w:val="24"/>
          <w:szCs w:val="24"/>
        </w:rPr>
      </w:pPr>
      <w:r w:rsidRPr="2DE6AA59">
        <w:rPr>
          <w:rFonts w:ascii="Times New Roman" w:eastAsia="Times New Roman" w:hAnsi="Times New Roman" w:cs="Times New Roman"/>
          <w:sz w:val="24"/>
          <w:szCs w:val="24"/>
        </w:rPr>
        <w:t xml:space="preserve">Purchasing:  </w:t>
      </w:r>
    </w:p>
    <w:p w14:paraId="40907CDA" w14:textId="1E994829" w:rsidR="00541E0A" w:rsidRPr="00530102" w:rsidRDefault="2DE6AA59" w:rsidP="2DE6AA59">
      <w:pPr>
        <w:tabs>
          <w:tab w:val="left" w:pos="7488"/>
        </w:tabs>
        <w:spacing w:before="100" w:beforeAutospacing="1" w:after="100" w:afterAutospacing="1" w:line="360" w:lineRule="auto"/>
        <w:rPr>
          <w:rFonts w:ascii="Times New Roman" w:hAnsi="Times New Roman" w:cs="Times New Roman"/>
          <w:sz w:val="24"/>
          <w:szCs w:val="24"/>
        </w:rPr>
      </w:pPr>
      <w:r w:rsidRPr="2DE6AA59">
        <w:rPr>
          <w:rFonts w:ascii="Times New Roman" w:eastAsia="Times New Roman" w:hAnsi="Times New Roman" w:cs="Times New Roman"/>
          <w:sz w:val="24"/>
          <w:szCs w:val="24"/>
        </w:rPr>
        <w:t xml:space="preserve">The clerk and master’s office complies with the county purchasing policy </w:t>
      </w:r>
      <w:r w:rsidR="00137E33">
        <w:rPr>
          <w:rFonts w:ascii="Times New Roman" w:eastAsia="Times New Roman" w:hAnsi="Times New Roman" w:cs="Times New Roman"/>
          <w:sz w:val="24"/>
          <w:szCs w:val="24"/>
        </w:rPr>
        <w:t xml:space="preserve">that is in effect for Sample County Government, adopted </w:t>
      </w:r>
      <w:r w:rsidRPr="2DE6AA59">
        <w:rPr>
          <w:rFonts w:ascii="Times New Roman" w:eastAsia="Times New Roman" w:hAnsi="Times New Roman" w:cs="Times New Roman"/>
          <w:sz w:val="24"/>
          <w:szCs w:val="24"/>
        </w:rPr>
        <w:t xml:space="preserve">under the Financial Management System of 1981.  </w:t>
      </w:r>
    </w:p>
    <w:p w14:paraId="75419158" w14:textId="77777777" w:rsidR="005240D2" w:rsidRDefault="2DE6AA59" w:rsidP="2DE6AA59">
      <w:pPr>
        <w:tabs>
          <w:tab w:val="left" w:pos="7488"/>
        </w:tabs>
        <w:spacing w:before="100" w:beforeAutospacing="1" w:after="100" w:afterAutospacing="1" w:line="360" w:lineRule="auto"/>
        <w:rPr>
          <w:rFonts w:ascii="Times New Roman" w:eastAsia="Times New Roman" w:hAnsi="Times New Roman" w:cs="Times New Roman"/>
          <w:sz w:val="24"/>
          <w:szCs w:val="24"/>
        </w:rPr>
      </w:pPr>
      <w:r w:rsidRPr="2DE6AA59">
        <w:rPr>
          <w:rFonts w:ascii="Times New Roman" w:eastAsia="Times New Roman" w:hAnsi="Times New Roman" w:cs="Times New Roman"/>
          <w:sz w:val="24"/>
          <w:szCs w:val="24"/>
        </w:rPr>
        <w:t xml:space="preserve">Purchase Orders:  </w:t>
      </w:r>
    </w:p>
    <w:p w14:paraId="3722F4FC" w14:textId="5CB97957" w:rsidR="006A78BF" w:rsidRPr="00530102" w:rsidRDefault="2DE6AA59" w:rsidP="2DE6AA59">
      <w:pPr>
        <w:tabs>
          <w:tab w:val="left" w:pos="7488"/>
        </w:tabs>
        <w:spacing w:before="100" w:beforeAutospacing="1" w:after="100" w:afterAutospacing="1" w:line="360" w:lineRule="auto"/>
        <w:rPr>
          <w:rFonts w:ascii="Times New Roman" w:hAnsi="Times New Roman" w:cs="Times New Roman"/>
          <w:sz w:val="24"/>
          <w:szCs w:val="24"/>
        </w:rPr>
      </w:pPr>
      <w:r w:rsidRPr="2DE6AA59">
        <w:rPr>
          <w:rFonts w:ascii="Times New Roman" w:eastAsia="Times New Roman" w:hAnsi="Times New Roman" w:cs="Times New Roman"/>
          <w:sz w:val="24"/>
          <w:szCs w:val="24"/>
        </w:rPr>
        <w:t>Carly Fiorina (C&amp;M bookkeeper) will fill out all purchase order requisition</w:t>
      </w:r>
      <w:r w:rsidR="00137E33">
        <w:rPr>
          <w:rFonts w:ascii="Times New Roman" w:eastAsia="Times New Roman" w:hAnsi="Times New Roman" w:cs="Times New Roman"/>
          <w:sz w:val="24"/>
          <w:szCs w:val="24"/>
        </w:rPr>
        <w:t>s</w:t>
      </w:r>
      <w:r w:rsidRPr="2DE6AA59">
        <w:rPr>
          <w:rFonts w:ascii="Times New Roman" w:eastAsia="Times New Roman" w:hAnsi="Times New Roman" w:cs="Times New Roman"/>
          <w:sz w:val="24"/>
          <w:szCs w:val="24"/>
        </w:rPr>
        <w:t xml:space="preserve"> with the county finance department. Davy will sign the requisition</w:t>
      </w:r>
      <w:r w:rsidR="00137E33">
        <w:rPr>
          <w:rFonts w:ascii="Times New Roman" w:eastAsia="Times New Roman" w:hAnsi="Times New Roman" w:cs="Times New Roman"/>
          <w:sz w:val="24"/>
          <w:szCs w:val="24"/>
        </w:rPr>
        <w:t>s</w:t>
      </w:r>
      <w:r w:rsidRPr="2DE6AA59">
        <w:rPr>
          <w:rFonts w:ascii="Times New Roman" w:eastAsia="Times New Roman" w:hAnsi="Times New Roman" w:cs="Times New Roman"/>
          <w:sz w:val="24"/>
          <w:szCs w:val="24"/>
        </w:rPr>
        <w:t xml:space="preserve"> and coordinate with the county finance department to ensure there is funding available in the line item for the purchase, and that the vendor is on the approved vendor list.  The county finance department issues the purchase order which authorizes the purchase to be made.  Davy and Carly will then place the order with the vendor. When goods arrive, the same people verify that the goods received are what are itemized </w:t>
      </w:r>
      <w:r w:rsidRPr="2DE6AA59">
        <w:rPr>
          <w:rFonts w:ascii="Times New Roman" w:eastAsia="Times New Roman" w:hAnsi="Times New Roman" w:cs="Times New Roman"/>
          <w:sz w:val="24"/>
          <w:szCs w:val="24"/>
        </w:rPr>
        <w:lastRenderedPageBreak/>
        <w:t>on the invoice.  The invoice is then initialed as goods received and forwarded to county finance for payment by accounts payable.  There are no charge accounts (</w:t>
      </w:r>
      <w:r w:rsidR="00637464">
        <w:rPr>
          <w:rFonts w:ascii="Times New Roman" w:eastAsia="Times New Roman" w:hAnsi="Times New Roman" w:cs="Times New Roman"/>
          <w:sz w:val="24"/>
          <w:szCs w:val="24"/>
        </w:rPr>
        <w:t>blanket</w:t>
      </w:r>
      <w:r w:rsidRPr="2DE6AA59">
        <w:rPr>
          <w:rFonts w:ascii="Times New Roman" w:eastAsia="Times New Roman" w:hAnsi="Times New Roman" w:cs="Times New Roman"/>
          <w:sz w:val="24"/>
          <w:szCs w:val="24"/>
        </w:rPr>
        <w:t xml:space="preserve"> purchase orders) at local stores. </w:t>
      </w:r>
    </w:p>
    <w:p w14:paraId="7BD78E67" w14:textId="77777777" w:rsidR="005240D2" w:rsidRDefault="2DE6AA59" w:rsidP="2DE6AA59">
      <w:pPr>
        <w:tabs>
          <w:tab w:val="left" w:pos="7488"/>
        </w:tabs>
        <w:spacing w:before="100" w:beforeAutospacing="1" w:after="100" w:afterAutospacing="1" w:line="360" w:lineRule="auto"/>
        <w:rPr>
          <w:rFonts w:ascii="Times New Roman" w:eastAsia="Times New Roman" w:hAnsi="Times New Roman" w:cs="Times New Roman"/>
          <w:sz w:val="24"/>
          <w:szCs w:val="24"/>
        </w:rPr>
      </w:pPr>
      <w:r w:rsidRPr="2DE6AA59">
        <w:rPr>
          <w:rFonts w:ascii="Times New Roman" w:eastAsia="Times New Roman" w:hAnsi="Times New Roman" w:cs="Times New Roman"/>
          <w:sz w:val="24"/>
          <w:szCs w:val="24"/>
        </w:rPr>
        <w:t xml:space="preserve">Store cards:  </w:t>
      </w:r>
    </w:p>
    <w:p w14:paraId="68640219" w14:textId="5270E183" w:rsidR="00541E0A" w:rsidRPr="00530102" w:rsidRDefault="2DE6AA59" w:rsidP="2DE6AA59">
      <w:pPr>
        <w:tabs>
          <w:tab w:val="left" w:pos="7488"/>
        </w:tabs>
        <w:spacing w:before="100" w:beforeAutospacing="1" w:after="100" w:afterAutospacing="1" w:line="360" w:lineRule="auto"/>
        <w:rPr>
          <w:rFonts w:ascii="Times New Roman" w:hAnsi="Times New Roman" w:cs="Times New Roman"/>
          <w:sz w:val="24"/>
          <w:szCs w:val="24"/>
        </w:rPr>
      </w:pPr>
      <w:r w:rsidRPr="2DE6AA59">
        <w:rPr>
          <w:rFonts w:ascii="Times New Roman" w:eastAsia="Times New Roman" w:hAnsi="Times New Roman" w:cs="Times New Roman"/>
          <w:sz w:val="24"/>
          <w:szCs w:val="24"/>
        </w:rPr>
        <w:t xml:space="preserve">The clerk and master’s office does not have an assigned store card, however, Carly is authorized to utilize the Walmart card that is assigned to the county finance office. When the office needs to purchase an item from Walmart, Carly will prepare a purchase order requisition, Davy will sign it, and Carly will then get a purchase order from county finance along with the Walmart card.  Carly will purchase the goods and bring the receipt and card back to county finance. Any unspent amount of the purchase order is closed after Carly initials the purchase order to verify that goods were received. Penny and Angela will go to these stores for needed purchases that are then applied to </w:t>
      </w:r>
      <w:r w:rsidR="00637464">
        <w:rPr>
          <w:rFonts w:ascii="Times New Roman" w:eastAsia="Times New Roman" w:hAnsi="Times New Roman" w:cs="Times New Roman"/>
          <w:sz w:val="24"/>
          <w:szCs w:val="24"/>
        </w:rPr>
        <w:t>blanket</w:t>
      </w:r>
      <w:r w:rsidRPr="2DE6AA59">
        <w:rPr>
          <w:rFonts w:ascii="Times New Roman" w:eastAsia="Times New Roman" w:hAnsi="Times New Roman" w:cs="Times New Roman"/>
          <w:sz w:val="24"/>
          <w:szCs w:val="24"/>
        </w:rPr>
        <w:t xml:space="preserve"> purchase order</w:t>
      </w:r>
      <w:r w:rsidR="005240D2">
        <w:rPr>
          <w:rFonts w:ascii="Times New Roman" w:eastAsia="Times New Roman" w:hAnsi="Times New Roman" w:cs="Times New Roman"/>
          <w:sz w:val="24"/>
          <w:szCs w:val="24"/>
        </w:rPr>
        <w:t>s</w:t>
      </w:r>
      <w:r w:rsidRPr="2DE6AA59">
        <w:rPr>
          <w:rFonts w:ascii="Times New Roman" w:eastAsia="Times New Roman" w:hAnsi="Times New Roman" w:cs="Times New Roman"/>
          <w:sz w:val="24"/>
          <w:szCs w:val="24"/>
        </w:rPr>
        <w:t xml:space="preserve">. </w:t>
      </w:r>
    </w:p>
    <w:p w14:paraId="7FF32BE6" w14:textId="77777777" w:rsidR="005240D2" w:rsidRDefault="2DE6AA59" w:rsidP="2DE6AA59">
      <w:pPr>
        <w:tabs>
          <w:tab w:val="left" w:pos="7488"/>
        </w:tabs>
        <w:spacing w:before="100" w:beforeAutospacing="1" w:after="100" w:afterAutospacing="1" w:line="360" w:lineRule="auto"/>
        <w:rPr>
          <w:rFonts w:ascii="Times New Roman" w:eastAsia="Times New Roman" w:hAnsi="Times New Roman" w:cs="Times New Roman"/>
          <w:sz w:val="24"/>
          <w:szCs w:val="24"/>
        </w:rPr>
      </w:pPr>
      <w:r w:rsidRPr="2DE6AA59">
        <w:rPr>
          <w:rFonts w:ascii="Times New Roman" w:eastAsia="Times New Roman" w:hAnsi="Times New Roman" w:cs="Times New Roman"/>
          <w:sz w:val="24"/>
          <w:szCs w:val="24"/>
        </w:rPr>
        <w:t xml:space="preserve">Contracts:  </w:t>
      </w:r>
    </w:p>
    <w:p w14:paraId="70AFE520" w14:textId="2EE8249F" w:rsidR="003B5356" w:rsidRPr="00530102" w:rsidRDefault="2DE6AA59" w:rsidP="2DE6AA59">
      <w:pPr>
        <w:tabs>
          <w:tab w:val="left" w:pos="7488"/>
        </w:tabs>
        <w:spacing w:before="100" w:beforeAutospacing="1" w:after="100" w:afterAutospacing="1" w:line="360" w:lineRule="auto"/>
        <w:rPr>
          <w:rFonts w:ascii="Times New Roman" w:hAnsi="Times New Roman" w:cs="Times New Roman"/>
          <w:sz w:val="24"/>
          <w:szCs w:val="24"/>
        </w:rPr>
      </w:pPr>
      <w:r w:rsidRPr="2DE6AA59">
        <w:rPr>
          <w:rFonts w:ascii="Times New Roman" w:eastAsia="Times New Roman" w:hAnsi="Times New Roman" w:cs="Times New Roman"/>
          <w:sz w:val="24"/>
          <w:szCs w:val="24"/>
        </w:rPr>
        <w:t xml:space="preserve">Per Sample County purchasing policy, the county finance director signs all county contracts dealing with purchasing.  All contracts that are over one year in length are approved by the county commission after the county attorney reviews them.  The clerk &amp; master coordinates with the county finance department to ensure contract compliance per county purchasing policy. The clerk and master does not sign any contracts as outlined in the county purchasing policy and 1981 Financial Management System purchasing laws. </w:t>
      </w:r>
    </w:p>
    <w:p w14:paraId="1AD1AA3A" w14:textId="77777777" w:rsidR="005240D2" w:rsidRDefault="2DE6AA59" w:rsidP="2DE6AA59">
      <w:pPr>
        <w:tabs>
          <w:tab w:val="left" w:pos="7488"/>
        </w:tabs>
        <w:spacing w:before="100" w:beforeAutospacing="1" w:after="100" w:afterAutospacing="1" w:line="360" w:lineRule="auto"/>
        <w:rPr>
          <w:rFonts w:ascii="Times New Roman" w:eastAsia="Times New Roman" w:hAnsi="Times New Roman" w:cs="Times New Roman"/>
          <w:sz w:val="24"/>
          <w:szCs w:val="24"/>
        </w:rPr>
      </w:pPr>
      <w:r w:rsidRPr="2DE6AA59">
        <w:rPr>
          <w:rFonts w:ascii="Times New Roman" w:eastAsia="Times New Roman" w:hAnsi="Times New Roman" w:cs="Times New Roman"/>
          <w:sz w:val="24"/>
          <w:szCs w:val="24"/>
        </w:rPr>
        <w:t xml:space="preserve">Emergency purchases:  </w:t>
      </w:r>
    </w:p>
    <w:p w14:paraId="0F97D46E" w14:textId="787C2AF7" w:rsidR="00C42BE3" w:rsidRPr="00530102" w:rsidRDefault="2DE6AA59" w:rsidP="2DE6AA59">
      <w:pPr>
        <w:tabs>
          <w:tab w:val="left" w:pos="7488"/>
        </w:tabs>
        <w:spacing w:before="100" w:beforeAutospacing="1" w:after="100" w:afterAutospacing="1" w:line="360" w:lineRule="auto"/>
        <w:rPr>
          <w:rFonts w:ascii="Times New Roman" w:hAnsi="Times New Roman" w:cs="Times New Roman"/>
          <w:sz w:val="24"/>
          <w:szCs w:val="24"/>
        </w:rPr>
      </w:pPr>
      <w:r w:rsidRPr="2DE6AA59">
        <w:rPr>
          <w:rFonts w:ascii="Times New Roman" w:eastAsia="Times New Roman" w:hAnsi="Times New Roman" w:cs="Times New Roman"/>
          <w:sz w:val="24"/>
          <w:szCs w:val="24"/>
        </w:rPr>
        <w:t>Davy will coordinate with the county finance department in the case of emergency purchases that arise from unforeseen events that will require normal bidding procedures to be circumvented because of the nature of the emergency at hand.  The county purchasing policy addresses emergency purchases, and the clerk &amp; master's office complies with these policies.  This would be a very rare occurrence in the office</w:t>
      </w:r>
      <w:r w:rsidR="005240D2">
        <w:rPr>
          <w:rFonts w:ascii="Times New Roman" w:eastAsia="Times New Roman" w:hAnsi="Times New Roman" w:cs="Times New Roman"/>
          <w:sz w:val="24"/>
          <w:szCs w:val="24"/>
        </w:rPr>
        <w:t>.</w:t>
      </w:r>
    </w:p>
    <w:p w14:paraId="333DC8A7" w14:textId="77777777" w:rsidR="002713A3" w:rsidRDefault="002713A3" w:rsidP="2DE6AA59">
      <w:pPr>
        <w:tabs>
          <w:tab w:val="left" w:pos="7488"/>
        </w:tabs>
        <w:spacing w:before="100" w:beforeAutospacing="1" w:after="100" w:afterAutospacing="1" w:line="360" w:lineRule="auto"/>
        <w:rPr>
          <w:rFonts w:ascii="Times New Roman" w:eastAsia="Times New Roman" w:hAnsi="Times New Roman" w:cs="Times New Roman"/>
          <w:sz w:val="24"/>
          <w:szCs w:val="24"/>
        </w:rPr>
      </w:pPr>
    </w:p>
    <w:p w14:paraId="4E8932E7" w14:textId="77777777" w:rsidR="005240D2" w:rsidRDefault="2DE6AA59" w:rsidP="2DE6AA59">
      <w:pPr>
        <w:tabs>
          <w:tab w:val="left" w:pos="7488"/>
        </w:tabs>
        <w:spacing w:before="100" w:beforeAutospacing="1" w:after="100" w:afterAutospacing="1" w:line="360" w:lineRule="auto"/>
        <w:rPr>
          <w:rFonts w:ascii="Times New Roman" w:eastAsia="Times New Roman" w:hAnsi="Times New Roman" w:cs="Times New Roman"/>
          <w:sz w:val="24"/>
          <w:szCs w:val="24"/>
        </w:rPr>
      </w:pPr>
      <w:r w:rsidRPr="2DE6AA59">
        <w:rPr>
          <w:rFonts w:ascii="Times New Roman" w:eastAsia="Times New Roman" w:hAnsi="Times New Roman" w:cs="Times New Roman"/>
          <w:sz w:val="24"/>
          <w:szCs w:val="24"/>
        </w:rPr>
        <w:lastRenderedPageBreak/>
        <w:t xml:space="preserve">Payroll:  </w:t>
      </w:r>
    </w:p>
    <w:p w14:paraId="559B5C71" w14:textId="68826E5C" w:rsidR="00530102" w:rsidRPr="00530102" w:rsidRDefault="2DE6AA59" w:rsidP="2DE6AA59">
      <w:pPr>
        <w:tabs>
          <w:tab w:val="left" w:pos="7488"/>
        </w:tabs>
        <w:spacing w:before="100" w:beforeAutospacing="1" w:after="100" w:afterAutospacing="1" w:line="360" w:lineRule="auto"/>
        <w:rPr>
          <w:rFonts w:ascii="Times New Roman" w:hAnsi="Times New Roman" w:cs="Times New Roman"/>
          <w:sz w:val="24"/>
          <w:szCs w:val="24"/>
        </w:rPr>
      </w:pPr>
      <w:r w:rsidRPr="2DE6AA59">
        <w:rPr>
          <w:rFonts w:ascii="Times New Roman" w:eastAsia="Times New Roman" w:hAnsi="Times New Roman" w:cs="Times New Roman"/>
          <w:sz w:val="24"/>
          <w:szCs w:val="24"/>
        </w:rPr>
        <w:t>Payroll is authorized each fiscal year through a letter of agreement prepared by county finance and signed by the mayor and Davy after the adoption of the county budget. Davy receives a copy of the adopted budget after the county commission approves it. He then receives a monthly year</w:t>
      </w:r>
      <w:r w:rsidR="005240D2">
        <w:rPr>
          <w:rFonts w:ascii="Times New Roman" w:eastAsia="Times New Roman" w:hAnsi="Times New Roman" w:cs="Times New Roman"/>
          <w:sz w:val="24"/>
          <w:szCs w:val="24"/>
        </w:rPr>
        <w:t>-</w:t>
      </w:r>
      <w:r w:rsidRPr="2DE6AA59">
        <w:rPr>
          <w:rFonts w:ascii="Times New Roman" w:eastAsia="Times New Roman" w:hAnsi="Times New Roman" w:cs="Times New Roman"/>
          <w:sz w:val="24"/>
          <w:szCs w:val="24"/>
        </w:rPr>
        <w:t>to</w:t>
      </w:r>
      <w:r w:rsidR="005240D2">
        <w:rPr>
          <w:rFonts w:ascii="Times New Roman" w:eastAsia="Times New Roman" w:hAnsi="Times New Roman" w:cs="Times New Roman"/>
          <w:sz w:val="24"/>
          <w:szCs w:val="24"/>
        </w:rPr>
        <w:t>-</w:t>
      </w:r>
      <w:r w:rsidRPr="2DE6AA59">
        <w:rPr>
          <w:rFonts w:ascii="Times New Roman" w:eastAsia="Times New Roman" w:hAnsi="Times New Roman" w:cs="Times New Roman"/>
          <w:sz w:val="24"/>
          <w:szCs w:val="24"/>
        </w:rPr>
        <w:t>date expenditure vs</w:t>
      </w:r>
      <w:r w:rsidR="005240D2">
        <w:rPr>
          <w:rFonts w:ascii="Times New Roman" w:eastAsia="Times New Roman" w:hAnsi="Times New Roman" w:cs="Times New Roman"/>
          <w:sz w:val="24"/>
          <w:szCs w:val="24"/>
        </w:rPr>
        <w:t>.</w:t>
      </w:r>
      <w:r w:rsidRPr="2DE6AA59">
        <w:rPr>
          <w:rFonts w:ascii="Times New Roman" w:eastAsia="Times New Roman" w:hAnsi="Times New Roman" w:cs="Times New Roman"/>
          <w:sz w:val="24"/>
          <w:szCs w:val="24"/>
        </w:rPr>
        <w:t xml:space="preserve"> budget report from county finance each month.  Carly is responsible for bringing any anticipated budget overages to Davy's attention so he can inform county finance that a budget amendment is needed.  All payments to employees are paid thorough payroll accounts (not vendor accounts) in order to comply with IRS tax code for payroll taxes, state unemployment compensation, worker</w:t>
      </w:r>
      <w:r w:rsidR="005240D2">
        <w:rPr>
          <w:rFonts w:ascii="Times New Roman" w:eastAsia="Times New Roman" w:hAnsi="Times New Roman" w:cs="Times New Roman"/>
          <w:sz w:val="24"/>
          <w:szCs w:val="24"/>
        </w:rPr>
        <w:t>s’</w:t>
      </w:r>
      <w:r w:rsidRPr="2DE6AA59">
        <w:rPr>
          <w:rFonts w:ascii="Times New Roman" w:eastAsia="Times New Roman" w:hAnsi="Times New Roman" w:cs="Times New Roman"/>
          <w:sz w:val="24"/>
          <w:szCs w:val="24"/>
        </w:rPr>
        <w:t xml:space="preserve"> comp laws and TCRS requirements.  </w:t>
      </w:r>
    </w:p>
    <w:p w14:paraId="4DF89C3E" w14:textId="6ED0AD6A" w:rsidR="00C42BE3" w:rsidRPr="00530102" w:rsidRDefault="005240D2" w:rsidP="2DE6AA59">
      <w:pPr>
        <w:pStyle w:val="ListParagraph"/>
        <w:numPr>
          <w:ilvl w:val="0"/>
          <w:numId w:val="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Whether</w:t>
      </w:r>
      <w:r w:rsidR="2DE6AA59" w:rsidRPr="2DE6AA59">
        <w:rPr>
          <w:rFonts w:ascii="Times New Roman" w:eastAsia="Times New Roman" w:hAnsi="Times New Roman" w:cs="Times New Roman"/>
          <w:sz w:val="24"/>
          <w:szCs w:val="24"/>
        </w:rPr>
        <w:t xml:space="preserve"> county funds, property and other assets that are designated/assigned to the clerk &amp; master are safeguarded against waste, loss, unauthorized use, or misappropriation.</w:t>
      </w:r>
    </w:p>
    <w:p w14:paraId="2F12FF5E" w14:textId="55F1F0A4" w:rsidR="005240D2" w:rsidRPr="00166CAF" w:rsidRDefault="005240D2" w:rsidP="00166CAF">
      <w:pPr>
        <w:spacing w:before="100" w:beforeAutospacing="1" w:after="100" w:afterAutospacing="1" w:line="360" w:lineRule="auto"/>
        <w:rPr>
          <w:rFonts w:eastAsia="Times New Roman" w:cs="Times New Roman"/>
          <w:b/>
        </w:rPr>
      </w:pPr>
      <w:r w:rsidRPr="007C7C84">
        <w:rPr>
          <w:rFonts w:eastAsia="Times New Roman" w:cs="Times New Roman"/>
          <w:b/>
          <w:i/>
        </w:rPr>
        <w:t>See Excel Internal Control Checklist for more detail (the below information is in summary format).</w:t>
      </w:r>
    </w:p>
    <w:p w14:paraId="46B4B82B" w14:textId="77777777" w:rsidR="005240D2" w:rsidRDefault="2DE6AA59" w:rsidP="2DE6AA59">
      <w:pPr>
        <w:pStyle w:val="ListParagraph"/>
        <w:spacing w:before="100" w:beforeAutospacing="1" w:after="100" w:afterAutospacing="1" w:line="360" w:lineRule="auto"/>
        <w:ind w:left="0"/>
        <w:rPr>
          <w:rFonts w:ascii="Times New Roman" w:eastAsia="Times New Roman" w:hAnsi="Times New Roman" w:cs="Times New Roman"/>
          <w:sz w:val="24"/>
          <w:szCs w:val="24"/>
        </w:rPr>
      </w:pPr>
      <w:r w:rsidRPr="2DE6AA59">
        <w:rPr>
          <w:rFonts w:ascii="Times New Roman" w:eastAsia="Times New Roman" w:hAnsi="Times New Roman" w:cs="Times New Roman"/>
          <w:sz w:val="24"/>
          <w:szCs w:val="24"/>
        </w:rPr>
        <w:t xml:space="preserve">Overview:  </w:t>
      </w:r>
    </w:p>
    <w:p w14:paraId="06A03BC4" w14:textId="77777777" w:rsidR="005240D2" w:rsidRDefault="005240D2" w:rsidP="2DE6AA59">
      <w:pPr>
        <w:pStyle w:val="ListParagraph"/>
        <w:spacing w:before="100" w:beforeAutospacing="1" w:after="100" w:afterAutospacing="1" w:line="360" w:lineRule="auto"/>
        <w:ind w:left="0"/>
        <w:rPr>
          <w:rFonts w:ascii="Times New Roman" w:eastAsia="Times New Roman" w:hAnsi="Times New Roman" w:cs="Times New Roman"/>
          <w:sz w:val="24"/>
          <w:szCs w:val="24"/>
        </w:rPr>
      </w:pPr>
    </w:p>
    <w:p w14:paraId="28DB890B" w14:textId="60BD9E24" w:rsidR="00C25BBD" w:rsidRPr="00530102" w:rsidRDefault="2DE6AA59" w:rsidP="2DE6AA59">
      <w:pPr>
        <w:pStyle w:val="ListParagraph"/>
        <w:spacing w:before="100" w:beforeAutospacing="1" w:after="100" w:afterAutospacing="1" w:line="360" w:lineRule="auto"/>
        <w:ind w:left="0"/>
        <w:rPr>
          <w:rFonts w:ascii="Times New Roman" w:hAnsi="Times New Roman" w:cs="Times New Roman"/>
          <w:sz w:val="24"/>
          <w:szCs w:val="24"/>
        </w:rPr>
      </w:pPr>
      <w:r w:rsidRPr="2DE6AA59">
        <w:rPr>
          <w:rFonts w:ascii="Times New Roman" w:eastAsia="Times New Roman" w:hAnsi="Times New Roman" w:cs="Times New Roman"/>
          <w:sz w:val="24"/>
          <w:szCs w:val="24"/>
        </w:rPr>
        <w:t>The audited financial report detailed expenditure statements were reviewed to identify expenditures of material amounts. In the clerk &amp; master’s office, material expenditure amounts were payroll, data processing services, and in-service/staff development.  Internal controls over these material costs were scrutinized in-depth.</w:t>
      </w:r>
    </w:p>
    <w:p w14:paraId="326E3A41" w14:textId="77777777" w:rsidR="00846102" w:rsidRPr="00530102" w:rsidRDefault="00C42BE3" w:rsidP="00530102">
      <w:pPr>
        <w:spacing w:before="100" w:beforeAutospacing="1" w:after="100" w:afterAutospacing="1" w:line="360" w:lineRule="auto"/>
        <w:rPr>
          <w:rFonts w:ascii="Times New Roman" w:hAnsi="Times New Roman" w:cs="Times New Roman"/>
          <w:sz w:val="24"/>
          <w:szCs w:val="24"/>
        </w:rPr>
      </w:pPr>
      <w:r w:rsidRPr="00530102">
        <w:rPr>
          <w:rFonts w:ascii="Times New Roman" w:hAnsi="Times New Roman" w:cs="Times New Roman"/>
          <w:sz w:val="24"/>
          <w:szCs w:val="24"/>
        </w:rPr>
        <w:t>F</w:t>
      </w:r>
      <w:r w:rsidR="00FC6823" w:rsidRPr="00530102">
        <w:rPr>
          <w:rFonts w:ascii="Times New Roman" w:hAnsi="Times New Roman" w:cs="Times New Roman"/>
          <w:sz w:val="24"/>
          <w:szCs w:val="24"/>
        </w:rPr>
        <w:t xml:space="preserve">ee account and office cash operations </w:t>
      </w:r>
      <w:r w:rsidRPr="00530102">
        <w:rPr>
          <w:rFonts w:ascii="Times New Roman" w:hAnsi="Times New Roman" w:cs="Times New Roman"/>
          <w:sz w:val="24"/>
          <w:szCs w:val="24"/>
        </w:rPr>
        <w:t>(rece</w:t>
      </w:r>
      <w:r w:rsidR="004269D8" w:rsidRPr="00530102">
        <w:rPr>
          <w:rFonts w:ascii="Times New Roman" w:hAnsi="Times New Roman" w:cs="Times New Roman"/>
          <w:sz w:val="24"/>
          <w:szCs w:val="24"/>
        </w:rPr>
        <w:t>ipt/disburse/deposit/reconcile/segregation of duties over cash)</w:t>
      </w:r>
      <w:r w:rsidR="00063EE9" w:rsidRPr="00530102">
        <w:rPr>
          <w:rFonts w:ascii="Times New Roman" w:hAnsi="Times New Roman" w:cs="Times New Roman"/>
          <w:sz w:val="24"/>
          <w:szCs w:val="24"/>
        </w:rPr>
        <w:t>:</w:t>
      </w:r>
    </w:p>
    <w:p w14:paraId="516A439D" w14:textId="59F630B5" w:rsidR="00846102" w:rsidRPr="00530102" w:rsidRDefault="005240D2" w:rsidP="2DE6AA59">
      <w:pPr>
        <w:spacing w:before="100" w:beforeAutospacing="1" w:after="100" w:afterAutospacing="1" w:line="360" w:lineRule="auto"/>
        <w:rPr>
          <w:rFonts w:ascii="Times New Roman" w:hAnsi="Times New Roman" w:cs="Times New Roman"/>
          <w:sz w:val="24"/>
          <w:szCs w:val="24"/>
        </w:rPr>
      </w:pPr>
      <w:r>
        <w:rPr>
          <w:rFonts w:ascii="Times New Roman" w:eastAsia="Times New Roman" w:hAnsi="Times New Roman" w:cs="Times New Roman"/>
          <w:sz w:val="24"/>
          <w:szCs w:val="24"/>
        </w:rPr>
        <w:t>T</w:t>
      </w:r>
      <w:r w:rsidR="2DE6AA59" w:rsidRPr="2DE6AA59">
        <w:rPr>
          <w:rFonts w:ascii="Times New Roman" w:eastAsia="Times New Roman" w:hAnsi="Times New Roman" w:cs="Times New Roman"/>
          <w:sz w:val="24"/>
          <w:szCs w:val="24"/>
        </w:rPr>
        <w:t>he clerk &amp; master’s office utilizes a computerized accounting system (TNCIS) for receipting and accounting. The software will print checks from pre-numbered check stock that the clerk &amp; master and one of the court deputies will sign (two signatures required on each check). The office has a written disaster recovery plan, and the system is backed</w:t>
      </w:r>
      <w:r w:rsidR="006F36A3">
        <w:rPr>
          <w:rFonts w:ascii="Times New Roman" w:eastAsia="Times New Roman" w:hAnsi="Times New Roman" w:cs="Times New Roman"/>
          <w:sz w:val="24"/>
          <w:szCs w:val="24"/>
        </w:rPr>
        <w:t>-</w:t>
      </w:r>
      <w:r w:rsidR="2DE6AA59" w:rsidRPr="2DE6AA59">
        <w:rPr>
          <w:rFonts w:ascii="Times New Roman" w:eastAsia="Times New Roman" w:hAnsi="Times New Roman" w:cs="Times New Roman"/>
          <w:sz w:val="24"/>
          <w:szCs w:val="24"/>
        </w:rPr>
        <w:t>up daily. The backup disk is stored off</w:t>
      </w:r>
      <w:r w:rsidR="006F36A3">
        <w:rPr>
          <w:rFonts w:ascii="Times New Roman" w:eastAsia="Times New Roman" w:hAnsi="Times New Roman" w:cs="Times New Roman"/>
          <w:sz w:val="24"/>
          <w:szCs w:val="24"/>
        </w:rPr>
        <w:t>-</w:t>
      </w:r>
      <w:r w:rsidR="2DE6AA59" w:rsidRPr="2DE6AA59">
        <w:rPr>
          <w:rFonts w:ascii="Times New Roman" w:eastAsia="Times New Roman" w:hAnsi="Times New Roman" w:cs="Times New Roman"/>
          <w:sz w:val="24"/>
          <w:szCs w:val="24"/>
        </w:rPr>
        <w:t xml:space="preserve">site in a safe deposit box. </w:t>
      </w:r>
    </w:p>
    <w:p w14:paraId="2DD57E54" w14:textId="56D7B601" w:rsidR="000B4C49" w:rsidRPr="00530102" w:rsidRDefault="2DE6AA59" w:rsidP="2DE6AA59">
      <w:pPr>
        <w:spacing w:before="100" w:beforeAutospacing="1" w:after="100" w:afterAutospacing="1" w:line="360" w:lineRule="auto"/>
        <w:jc w:val="both"/>
      </w:pPr>
      <w:r w:rsidRPr="2DE6AA59">
        <w:rPr>
          <w:rFonts w:ascii="Times New Roman" w:eastAsia="Times New Roman" w:hAnsi="Times New Roman" w:cs="Times New Roman"/>
          <w:sz w:val="24"/>
          <w:szCs w:val="24"/>
        </w:rPr>
        <w:lastRenderedPageBreak/>
        <w:t xml:space="preserve">Daily receipting of payments into the clerk &amp; master’s office are entered by any </w:t>
      </w:r>
      <w:r w:rsidR="006F36A3">
        <w:rPr>
          <w:rFonts w:ascii="Times New Roman" w:eastAsia="Times New Roman" w:hAnsi="Times New Roman" w:cs="Times New Roman"/>
          <w:sz w:val="24"/>
          <w:szCs w:val="24"/>
        </w:rPr>
        <w:t xml:space="preserve">deputy </w:t>
      </w:r>
      <w:r w:rsidRPr="2DE6AA59">
        <w:rPr>
          <w:rFonts w:ascii="Times New Roman" w:eastAsia="Times New Roman" w:hAnsi="Times New Roman" w:cs="Times New Roman"/>
          <w:sz w:val="24"/>
          <w:szCs w:val="24"/>
        </w:rPr>
        <w:t xml:space="preserve">court clerk except the bookkeeper. Cash boxes with locks (each individual deputy has a key for the cash box assigned to them) are maintained by each </w:t>
      </w:r>
      <w:r w:rsidR="006F36A3">
        <w:rPr>
          <w:rFonts w:ascii="Times New Roman" w:eastAsia="Times New Roman" w:hAnsi="Times New Roman" w:cs="Times New Roman"/>
          <w:sz w:val="24"/>
          <w:szCs w:val="24"/>
        </w:rPr>
        <w:t xml:space="preserve">deputy </w:t>
      </w:r>
      <w:r w:rsidRPr="2DE6AA59">
        <w:rPr>
          <w:rFonts w:ascii="Times New Roman" w:eastAsia="Times New Roman" w:hAnsi="Times New Roman" w:cs="Times New Roman"/>
          <w:sz w:val="24"/>
          <w:szCs w:val="24"/>
        </w:rPr>
        <w:t xml:space="preserve">court clerk. The cash boxes are counted and balanced each day by the </w:t>
      </w:r>
      <w:r w:rsidR="006F36A3">
        <w:rPr>
          <w:rFonts w:ascii="Times New Roman" w:eastAsia="Times New Roman" w:hAnsi="Times New Roman" w:cs="Times New Roman"/>
          <w:sz w:val="24"/>
          <w:szCs w:val="24"/>
        </w:rPr>
        <w:t>bookkeeper</w:t>
      </w:r>
      <w:r w:rsidRPr="2DE6AA59">
        <w:rPr>
          <w:rFonts w:ascii="Times New Roman" w:eastAsia="Times New Roman" w:hAnsi="Times New Roman" w:cs="Times New Roman"/>
          <w:sz w:val="24"/>
          <w:szCs w:val="24"/>
        </w:rPr>
        <w:t xml:space="preserve"> (</w:t>
      </w:r>
      <w:r w:rsidR="006F36A3">
        <w:rPr>
          <w:rFonts w:ascii="Times New Roman" w:eastAsia="Times New Roman" w:hAnsi="Times New Roman" w:cs="Times New Roman"/>
          <w:sz w:val="24"/>
          <w:szCs w:val="24"/>
        </w:rPr>
        <w:t>bookkeeper</w:t>
      </w:r>
      <w:r w:rsidRPr="2DE6AA59">
        <w:rPr>
          <w:rFonts w:ascii="Times New Roman" w:eastAsia="Times New Roman" w:hAnsi="Times New Roman" w:cs="Times New Roman"/>
          <w:sz w:val="24"/>
          <w:szCs w:val="24"/>
        </w:rPr>
        <w:t xml:space="preserve"> and </w:t>
      </w:r>
      <w:r w:rsidR="006F36A3">
        <w:rPr>
          <w:rFonts w:ascii="Times New Roman" w:eastAsia="Times New Roman" w:hAnsi="Times New Roman" w:cs="Times New Roman"/>
          <w:sz w:val="24"/>
          <w:szCs w:val="24"/>
        </w:rPr>
        <w:t>two</w:t>
      </w:r>
      <w:r w:rsidRPr="2DE6AA59">
        <w:rPr>
          <w:rFonts w:ascii="Times New Roman" w:eastAsia="Times New Roman" w:hAnsi="Times New Roman" w:cs="Times New Roman"/>
          <w:sz w:val="24"/>
          <w:szCs w:val="24"/>
        </w:rPr>
        <w:t xml:space="preserve"> deputies must initial in a journal that shows the balances match). The cash boxes with the authorized cash on hand ($100 per box, $400 </w:t>
      </w:r>
      <w:r w:rsidR="006F36A3">
        <w:rPr>
          <w:rFonts w:ascii="Times New Roman" w:eastAsia="Times New Roman" w:hAnsi="Times New Roman" w:cs="Times New Roman"/>
          <w:sz w:val="24"/>
          <w:szCs w:val="24"/>
        </w:rPr>
        <w:t xml:space="preserve">total </w:t>
      </w:r>
      <w:r w:rsidRPr="2DE6AA59">
        <w:rPr>
          <w:rFonts w:ascii="Times New Roman" w:eastAsia="Times New Roman" w:hAnsi="Times New Roman" w:cs="Times New Roman"/>
          <w:sz w:val="24"/>
          <w:szCs w:val="24"/>
        </w:rPr>
        <w:t>authorized for cash on hand by county commission resolution) are locked in the vault when the work day is done, and the daily work has been counted and balanced. Deposits are made no less than twice a week. Daily balances are crossed</w:t>
      </w:r>
      <w:r w:rsidR="006F36A3">
        <w:rPr>
          <w:rFonts w:ascii="Times New Roman" w:eastAsia="Times New Roman" w:hAnsi="Times New Roman" w:cs="Times New Roman"/>
          <w:sz w:val="24"/>
          <w:szCs w:val="24"/>
        </w:rPr>
        <w:t>-</w:t>
      </w:r>
      <w:r w:rsidRPr="2DE6AA59">
        <w:rPr>
          <w:rFonts w:ascii="Times New Roman" w:eastAsia="Times New Roman" w:hAnsi="Times New Roman" w:cs="Times New Roman"/>
          <w:sz w:val="24"/>
          <w:szCs w:val="24"/>
        </w:rPr>
        <w:t xml:space="preserve">checked with deposits. Bank deposits will be prepared by any </w:t>
      </w:r>
      <w:r w:rsidR="006F36A3">
        <w:rPr>
          <w:rFonts w:ascii="Times New Roman" w:eastAsia="Times New Roman" w:hAnsi="Times New Roman" w:cs="Times New Roman"/>
          <w:sz w:val="24"/>
          <w:szCs w:val="24"/>
        </w:rPr>
        <w:t>deputy</w:t>
      </w:r>
      <w:r w:rsidR="006F36A3" w:rsidRPr="2DE6AA59">
        <w:rPr>
          <w:rFonts w:ascii="Times New Roman" w:eastAsia="Times New Roman" w:hAnsi="Times New Roman" w:cs="Times New Roman"/>
          <w:sz w:val="24"/>
          <w:szCs w:val="24"/>
        </w:rPr>
        <w:t xml:space="preserve"> </w:t>
      </w:r>
      <w:r w:rsidRPr="2DE6AA59">
        <w:rPr>
          <w:rFonts w:ascii="Times New Roman" w:eastAsia="Times New Roman" w:hAnsi="Times New Roman" w:cs="Times New Roman"/>
          <w:sz w:val="24"/>
          <w:szCs w:val="24"/>
        </w:rPr>
        <w:t xml:space="preserve">other than the bookkeeper. All disbursements and reports must be approved and signed by the clerk &amp; master. Checks are written at various times during the month by the bookkeeper after the pre-check register has been verified. Checks require </w:t>
      </w:r>
      <w:r w:rsidR="006F36A3">
        <w:rPr>
          <w:rFonts w:ascii="Times New Roman" w:eastAsia="Times New Roman" w:hAnsi="Times New Roman" w:cs="Times New Roman"/>
          <w:sz w:val="24"/>
          <w:szCs w:val="24"/>
        </w:rPr>
        <w:t>two</w:t>
      </w:r>
      <w:r w:rsidRPr="2DE6AA59">
        <w:rPr>
          <w:rFonts w:ascii="Times New Roman" w:eastAsia="Times New Roman" w:hAnsi="Times New Roman" w:cs="Times New Roman"/>
          <w:sz w:val="24"/>
          <w:szCs w:val="24"/>
        </w:rPr>
        <w:t xml:space="preserve"> signatures and </w:t>
      </w:r>
      <w:r w:rsidR="006F36A3">
        <w:rPr>
          <w:rFonts w:ascii="Times New Roman" w:eastAsia="Times New Roman" w:hAnsi="Times New Roman" w:cs="Times New Roman"/>
          <w:sz w:val="24"/>
          <w:szCs w:val="24"/>
        </w:rPr>
        <w:t>may be</w:t>
      </w:r>
      <w:r w:rsidR="006F36A3" w:rsidRPr="2DE6AA59">
        <w:rPr>
          <w:rFonts w:ascii="Times New Roman" w:eastAsia="Times New Roman" w:hAnsi="Times New Roman" w:cs="Times New Roman"/>
          <w:sz w:val="24"/>
          <w:szCs w:val="24"/>
        </w:rPr>
        <w:t xml:space="preserve"> </w:t>
      </w:r>
      <w:r w:rsidRPr="2DE6AA59">
        <w:rPr>
          <w:rFonts w:ascii="Times New Roman" w:eastAsia="Times New Roman" w:hAnsi="Times New Roman" w:cs="Times New Roman"/>
          <w:sz w:val="24"/>
          <w:szCs w:val="24"/>
        </w:rPr>
        <w:t xml:space="preserve">signed by the </w:t>
      </w:r>
      <w:r w:rsidR="006F36A3">
        <w:rPr>
          <w:rFonts w:ascii="Times New Roman" w:eastAsia="Times New Roman" w:hAnsi="Times New Roman" w:cs="Times New Roman"/>
          <w:sz w:val="24"/>
          <w:szCs w:val="24"/>
        </w:rPr>
        <w:t>c</w:t>
      </w:r>
      <w:r w:rsidR="006F36A3" w:rsidRPr="2DE6AA59">
        <w:rPr>
          <w:rFonts w:ascii="Times New Roman" w:eastAsia="Times New Roman" w:hAnsi="Times New Roman" w:cs="Times New Roman"/>
          <w:sz w:val="24"/>
          <w:szCs w:val="24"/>
        </w:rPr>
        <w:t xml:space="preserve">lerk </w:t>
      </w:r>
      <w:r w:rsidRPr="2DE6AA59">
        <w:rPr>
          <w:rFonts w:ascii="Times New Roman" w:eastAsia="Times New Roman" w:hAnsi="Times New Roman" w:cs="Times New Roman"/>
          <w:sz w:val="24"/>
          <w:szCs w:val="24"/>
        </w:rPr>
        <w:t xml:space="preserve">&amp; </w:t>
      </w:r>
      <w:r w:rsidR="006F36A3">
        <w:rPr>
          <w:rFonts w:ascii="Times New Roman" w:eastAsia="Times New Roman" w:hAnsi="Times New Roman" w:cs="Times New Roman"/>
          <w:sz w:val="24"/>
          <w:szCs w:val="24"/>
        </w:rPr>
        <w:t>m</w:t>
      </w:r>
      <w:r w:rsidR="006F36A3" w:rsidRPr="2DE6AA59">
        <w:rPr>
          <w:rFonts w:ascii="Times New Roman" w:eastAsia="Times New Roman" w:hAnsi="Times New Roman" w:cs="Times New Roman"/>
          <w:sz w:val="24"/>
          <w:szCs w:val="24"/>
        </w:rPr>
        <w:t xml:space="preserve">aster </w:t>
      </w:r>
      <w:r w:rsidRPr="2DE6AA59">
        <w:rPr>
          <w:rFonts w:ascii="Times New Roman" w:eastAsia="Times New Roman" w:hAnsi="Times New Roman" w:cs="Times New Roman"/>
          <w:sz w:val="24"/>
          <w:szCs w:val="24"/>
        </w:rPr>
        <w:t xml:space="preserve">and </w:t>
      </w:r>
      <w:r w:rsidR="006F36A3">
        <w:rPr>
          <w:rFonts w:ascii="Times New Roman" w:eastAsia="Times New Roman" w:hAnsi="Times New Roman" w:cs="Times New Roman"/>
          <w:sz w:val="24"/>
          <w:szCs w:val="24"/>
        </w:rPr>
        <w:t>any</w:t>
      </w:r>
      <w:r w:rsidR="006F36A3" w:rsidRPr="2DE6AA59">
        <w:rPr>
          <w:rFonts w:ascii="Times New Roman" w:eastAsia="Times New Roman" w:hAnsi="Times New Roman" w:cs="Times New Roman"/>
          <w:sz w:val="24"/>
          <w:szCs w:val="24"/>
        </w:rPr>
        <w:t xml:space="preserve"> </w:t>
      </w:r>
      <w:r w:rsidR="006F36A3">
        <w:rPr>
          <w:rFonts w:ascii="Times New Roman" w:eastAsia="Times New Roman" w:hAnsi="Times New Roman" w:cs="Times New Roman"/>
          <w:sz w:val="24"/>
          <w:szCs w:val="24"/>
        </w:rPr>
        <w:t>d</w:t>
      </w:r>
      <w:r w:rsidRPr="2DE6AA59">
        <w:rPr>
          <w:rFonts w:ascii="Times New Roman" w:eastAsia="Times New Roman" w:hAnsi="Times New Roman" w:cs="Times New Roman"/>
          <w:sz w:val="24"/>
          <w:szCs w:val="24"/>
        </w:rPr>
        <w:t xml:space="preserve">eputy </w:t>
      </w:r>
      <w:r w:rsidR="006F36A3">
        <w:rPr>
          <w:rFonts w:ascii="Times New Roman" w:eastAsia="Times New Roman" w:hAnsi="Times New Roman" w:cs="Times New Roman"/>
          <w:sz w:val="24"/>
          <w:szCs w:val="24"/>
        </w:rPr>
        <w:t xml:space="preserve">clerk </w:t>
      </w:r>
      <w:r w:rsidRPr="2DE6AA59">
        <w:rPr>
          <w:rFonts w:ascii="Times New Roman" w:eastAsia="Times New Roman" w:hAnsi="Times New Roman" w:cs="Times New Roman"/>
          <w:sz w:val="24"/>
          <w:szCs w:val="24"/>
        </w:rPr>
        <w:t>designated by the clerk &amp; master (</w:t>
      </w:r>
      <w:r w:rsidR="006F36A3">
        <w:rPr>
          <w:rFonts w:ascii="Times New Roman" w:eastAsia="Times New Roman" w:hAnsi="Times New Roman" w:cs="Times New Roman"/>
          <w:sz w:val="24"/>
          <w:szCs w:val="24"/>
        </w:rPr>
        <w:t>t</w:t>
      </w:r>
      <w:r w:rsidR="006F36A3" w:rsidRPr="2DE6AA59">
        <w:rPr>
          <w:rFonts w:ascii="Times New Roman" w:eastAsia="Times New Roman" w:hAnsi="Times New Roman" w:cs="Times New Roman"/>
          <w:sz w:val="24"/>
          <w:szCs w:val="24"/>
        </w:rPr>
        <w:t xml:space="preserve">he </w:t>
      </w:r>
      <w:r w:rsidRPr="2DE6AA59">
        <w:rPr>
          <w:rFonts w:ascii="Times New Roman" w:eastAsia="Times New Roman" w:hAnsi="Times New Roman" w:cs="Times New Roman"/>
          <w:sz w:val="24"/>
          <w:szCs w:val="24"/>
        </w:rPr>
        <w:t xml:space="preserve">bookkeeper is prohibited from signing checks). Court deputies </w:t>
      </w:r>
      <w:r w:rsidR="00E15D69">
        <w:rPr>
          <w:rFonts w:ascii="Times New Roman" w:eastAsia="Times New Roman" w:hAnsi="Times New Roman" w:cs="Times New Roman"/>
          <w:sz w:val="24"/>
          <w:szCs w:val="24"/>
        </w:rPr>
        <w:t>Penny, Angela</w:t>
      </w:r>
      <w:r w:rsidRPr="2DE6AA59">
        <w:rPr>
          <w:rFonts w:ascii="Times New Roman" w:eastAsia="Times New Roman" w:hAnsi="Times New Roman" w:cs="Times New Roman"/>
          <w:sz w:val="24"/>
          <w:szCs w:val="24"/>
        </w:rPr>
        <w:t xml:space="preserve">, Kelly Bean, and </w:t>
      </w:r>
      <w:r w:rsidR="006F36A3">
        <w:rPr>
          <w:rFonts w:ascii="Times New Roman" w:eastAsia="Times New Roman" w:hAnsi="Times New Roman" w:cs="Times New Roman"/>
          <w:sz w:val="24"/>
          <w:szCs w:val="24"/>
        </w:rPr>
        <w:t xml:space="preserve">the </w:t>
      </w:r>
      <w:r w:rsidRPr="2DE6AA59">
        <w:rPr>
          <w:rFonts w:ascii="Times New Roman" w:eastAsia="Times New Roman" w:hAnsi="Times New Roman" w:cs="Times New Roman"/>
          <w:sz w:val="24"/>
          <w:szCs w:val="24"/>
        </w:rPr>
        <w:t xml:space="preserve">clerk and master are the only bank authorized signers. </w:t>
      </w:r>
    </w:p>
    <w:p w14:paraId="72950F0F" w14:textId="5680061E" w:rsidR="000B4C49" w:rsidRPr="00530102" w:rsidRDefault="3C50CACA" w:rsidP="2DE6AA59">
      <w:pPr>
        <w:spacing w:before="100" w:beforeAutospacing="1" w:after="100" w:afterAutospacing="1" w:line="360" w:lineRule="auto"/>
        <w:jc w:val="both"/>
        <w:rPr>
          <w:rFonts w:ascii="Times New Roman" w:hAnsi="Times New Roman" w:cs="Times New Roman"/>
          <w:i/>
          <w:sz w:val="24"/>
          <w:szCs w:val="24"/>
        </w:rPr>
      </w:pPr>
      <w:r w:rsidRPr="3C50CACA">
        <w:rPr>
          <w:rFonts w:ascii="Times New Roman" w:eastAsia="Times New Roman" w:hAnsi="Times New Roman" w:cs="Times New Roman"/>
          <w:sz w:val="24"/>
          <w:szCs w:val="24"/>
        </w:rPr>
        <w:t xml:space="preserve">Carly performs daily, monthly, and yearly accounting functions for the general, child support, investments, court funds and tax funds. She also maintains balance reports, works with the other court </w:t>
      </w:r>
      <w:r w:rsidR="00400545">
        <w:rPr>
          <w:rFonts w:ascii="Times New Roman" w:eastAsia="Times New Roman" w:hAnsi="Times New Roman" w:cs="Times New Roman"/>
          <w:sz w:val="24"/>
          <w:szCs w:val="24"/>
        </w:rPr>
        <w:t>deputies</w:t>
      </w:r>
      <w:r w:rsidR="00400545" w:rsidRPr="3C50CACA">
        <w:rPr>
          <w:rFonts w:ascii="Times New Roman" w:eastAsia="Times New Roman" w:hAnsi="Times New Roman" w:cs="Times New Roman"/>
          <w:sz w:val="24"/>
          <w:szCs w:val="24"/>
        </w:rPr>
        <w:t xml:space="preserve"> </w:t>
      </w:r>
      <w:r w:rsidRPr="3C50CACA">
        <w:rPr>
          <w:rFonts w:ascii="Times New Roman" w:eastAsia="Times New Roman" w:hAnsi="Times New Roman" w:cs="Times New Roman"/>
          <w:sz w:val="24"/>
          <w:szCs w:val="24"/>
        </w:rPr>
        <w:t>to balances cash drawers daily, verifies that all collected funds are receipted and works up the daily deposit.  Amy then recounts the collected funds and verifies that the collected funds match with the daily receipt total report.  Davy then takes the deposit to the bank.  If Davy is out on vacation or sick, then Tina takes the deposit after Amy reviews the collections. When Davy returns from the bank, Carly will initial deposit slips after she checks that the deposit was made intact with what is posted as the deposit in the accounting records.</w:t>
      </w:r>
      <w:r w:rsidRPr="3C50CACA">
        <w:rPr>
          <w:rFonts w:ascii="Times New Roman" w:eastAsia="Times New Roman" w:hAnsi="Times New Roman" w:cs="Times New Roman"/>
          <w:i/>
          <w:iCs/>
          <w:sz w:val="24"/>
          <w:szCs w:val="24"/>
        </w:rPr>
        <w:t xml:space="preserve">  </w:t>
      </w:r>
      <w:r w:rsidRPr="3C50CACA">
        <w:rPr>
          <w:rFonts w:ascii="Times New Roman" w:eastAsia="Times New Roman" w:hAnsi="Times New Roman" w:cs="Times New Roman"/>
          <w:sz w:val="24"/>
          <w:szCs w:val="24"/>
        </w:rPr>
        <w:t xml:space="preserve"> </w:t>
      </w:r>
    </w:p>
    <w:p w14:paraId="3A9C713B" w14:textId="08779308" w:rsidR="00FC6823" w:rsidRPr="00530102" w:rsidRDefault="2DE6AA59" w:rsidP="2DE6AA59">
      <w:pPr>
        <w:spacing w:before="100" w:beforeAutospacing="1" w:after="100" w:afterAutospacing="1" w:line="360" w:lineRule="auto"/>
        <w:jc w:val="both"/>
        <w:rPr>
          <w:rFonts w:ascii="Times New Roman" w:hAnsi="Times New Roman" w:cs="Times New Roman"/>
          <w:sz w:val="24"/>
          <w:szCs w:val="24"/>
        </w:rPr>
      </w:pPr>
      <w:r w:rsidRPr="2DE6AA59">
        <w:rPr>
          <w:rFonts w:ascii="Times New Roman" w:eastAsia="Times New Roman" w:hAnsi="Times New Roman" w:cs="Times New Roman"/>
          <w:sz w:val="24"/>
          <w:szCs w:val="24"/>
        </w:rPr>
        <w:t>Carly reviews/analyzes accounts due to overpayments or other discrepancies, researches partial or duplicate payments, makes appropriate adjustments to accounts and processes paperwork to issue refunds as appropriate. Carly must notify Davy of any discrepancies or adjustments made along with the proper footnote or journal entry. Davy reviews any journal entries made during the month when he reviews the month</w:t>
      </w:r>
      <w:r w:rsidR="00400545">
        <w:rPr>
          <w:rFonts w:ascii="Times New Roman" w:eastAsia="Times New Roman" w:hAnsi="Times New Roman" w:cs="Times New Roman"/>
          <w:sz w:val="24"/>
          <w:szCs w:val="24"/>
        </w:rPr>
        <w:t>-</w:t>
      </w:r>
      <w:r w:rsidRPr="2DE6AA59">
        <w:rPr>
          <w:rFonts w:ascii="Times New Roman" w:eastAsia="Times New Roman" w:hAnsi="Times New Roman" w:cs="Times New Roman"/>
          <w:sz w:val="24"/>
          <w:szCs w:val="24"/>
        </w:rPr>
        <w:t xml:space="preserve">end reports. Davy also reviews TNCIS audit logs monthly to ensure that any adjusted entries or voided receipts are legitimate and identified by him. </w:t>
      </w:r>
    </w:p>
    <w:p w14:paraId="236716BB" w14:textId="6C02B88A" w:rsidR="00FC6823" w:rsidRPr="00005D23" w:rsidRDefault="2DE6AA59" w:rsidP="2DE6AA59">
      <w:pPr>
        <w:spacing w:before="100" w:beforeAutospacing="1" w:after="100" w:afterAutospacing="1" w:line="360" w:lineRule="auto"/>
        <w:jc w:val="both"/>
        <w:rPr>
          <w:rFonts w:ascii="Times New Roman" w:hAnsi="Times New Roman" w:cs="Times New Roman"/>
          <w:sz w:val="24"/>
          <w:szCs w:val="24"/>
        </w:rPr>
      </w:pPr>
      <w:r w:rsidRPr="2DE6AA59">
        <w:rPr>
          <w:rFonts w:ascii="Times New Roman" w:eastAsia="Times New Roman" w:hAnsi="Times New Roman" w:cs="Times New Roman"/>
          <w:sz w:val="24"/>
          <w:szCs w:val="24"/>
        </w:rPr>
        <w:lastRenderedPageBreak/>
        <w:t xml:space="preserve">Carly prepares various monthly and yearly financial reports including I.R.S., TN. Department of Revenue, etc. She prepares all financial reporting forms or other documentation, compiles data for report preparation, submits reports/forms to appropriate individuals as well as reconciles monthly budget reports. When applicable, Carly is responsible for collecting the required I.R.S. information from the vested party(s), individual(s), or attorney(s) who are receiving a taxable settlement and/or compensation. In addition, </w:t>
      </w:r>
      <w:r w:rsidR="00E15D69">
        <w:rPr>
          <w:rFonts w:ascii="Times New Roman" w:eastAsia="Times New Roman" w:hAnsi="Times New Roman" w:cs="Times New Roman"/>
          <w:sz w:val="24"/>
          <w:szCs w:val="24"/>
        </w:rPr>
        <w:t xml:space="preserve">Carly </w:t>
      </w:r>
      <w:r w:rsidRPr="2DE6AA59">
        <w:rPr>
          <w:rFonts w:ascii="Times New Roman" w:eastAsia="Times New Roman" w:hAnsi="Times New Roman" w:cs="Times New Roman"/>
          <w:sz w:val="24"/>
          <w:szCs w:val="24"/>
        </w:rPr>
        <w:t>the court accountant reviews the documents, and  calculates and prepares all appropriate I.R.S. forms.  Davy will review these reports and sign them before they are forwarded on</w:t>
      </w:r>
      <w:r w:rsidR="00E15D69">
        <w:rPr>
          <w:rFonts w:ascii="Times New Roman" w:eastAsia="Times New Roman" w:hAnsi="Times New Roman" w:cs="Times New Roman"/>
          <w:sz w:val="24"/>
          <w:szCs w:val="24"/>
        </w:rPr>
        <w:t xml:space="preserve"> to the appropriate state/federal agency.</w:t>
      </w:r>
      <w:r w:rsidRPr="2DE6AA59">
        <w:rPr>
          <w:rFonts w:ascii="Times New Roman" w:eastAsia="Times New Roman" w:hAnsi="Times New Roman" w:cs="Times New Roman"/>
          <w:i/>
          <w:iCs/>
          <w:sz w:val="24"/>
          <w:szCs w:val="24"/>
        </w:rPr>
        <w:t xml:space="preserve"> </w:t>
      </w:r>
    </w:p>
    <w:p w14:paraId="07C3E270" w14:textId="69ED990A" w:rsidR="008F7FE0" w:rsidRPr="00530102" w:rsidRDefault="2DE6AA59" w:rsidP="2DE6AA59">
      <w:pPr>
        <w:spacing w:before="100" w:beforeAutospacing="1" w:after="100" w:afterAutospacing="1" w:line="360" w:lineRule="auto"/>
        <w:jc w:val="both"/>
      </w:pPr>
      <w:r w:rsidRPr="2DE6AA59">
        <w:rPr>
          <w:rFonts w:ascii="Times New Roman" w:eastAsia="Times New Roman" w:hAnsi="Times New Roman" w:cs="Times New Roman"/>
          <w:sz w:val="24"/>
          <w:szCs w:val="24"/>
        </w:rPr>
        <w:t>Investments:</w:t>
      </w:r>
    </w:p>
    <w:p w14:paraId="2A92CF1A" w14:textId="3984730A" w:rsidR="008F7FE0" w:rsidRPr="00530102" w:rsidRDefault="3C50CACA" w:rsidP="2DE6AA59">
      <w:pPr>
        <w:spacing w:before="100" w:beforeAutospacing="1" w:after="100" w:afterAutospacing="1" w:line="360" w:lineRule="auto"/>
        <w:jc w:val="both"/>
        <w:rPr>
          <w:rFonts w:ascii="Times New Roman" w:hAnsi="Times New Roman" w:cs="Times New Roman"/>
          <w:sz w:val="24"/>
          <w:szCs w:val="24"/>
        </w:rPr>
      </w:pPr>
      <w:r w:rsidRPr="3C50CACA">
        <w:rPr>
          <w:rFonts w:ascii="Times New Roman" w:eastAsia="Times New Roman" w:hAnsi="Times New Roman" w:cs="Times New Roman"/>
          <w:sz w:val="24"/>
          <w:szCs w:val="24"/>
        </w:rPr>
        <w:t xml:space="preserve">  All court funds (with a court order to place in interest bearing funds for the benefit of the litigant) are placed in interest bearing investment accounts. Investments are limited to state authorized investment accounts (CDs, Money Market Accounts, CDARS program, etc.). If Davy had a question about the legality of a potential investment, he would contact the state treasurer’s office. </w:t>
      </w:r>
    </w:p>
    <w:p w14:paraId="01522862" w14:textId="787F8ECE" w:rsidR="00063EE9" w:rsidRPr="00530102" w:rsidRDefault="2DE6AA59" w:rsidP="2DE6AA59">
      <w:pPr>
        <w:spacing w:before="100" w:beforeAutospacing="1" w:after="100" w:afterAutospacing="1" w:line="360" w:lineRule="auto"/>
        <w:jc w:val="both"/>
      </w:pPr>
      <w:r w:rsidRPr="2DE6AA59">
        <w:rPr>
          <w:rFonts w:ascii="Times New Roman" w:eastAsia="Times New Roman" w:hAnsi="Times New Roman" w:cs="Times New Roman"/>
          <w:sz w:val="24"/>
          <w:szCs w:val="24"/>
        </w:rPr>
        <w:t xml:space="preserve">Delinquent tax sales: </w:t>
      </w:r>
    </w:p>
    <w:p w14:paraId="05C8ADF0" w14:textId="293E1516" w:rsidR="00063EE9" w:rsidRPr="00530102" w:rsidRDefault="3C50CACA" w:rsidP="2DE6AA59">
      <w:pPr>
        <w:spacing w:before="100" w:beforeAutospacing="1" w:after="100" w:afterAutospacing="1" w:line="360" w:lineRule="auto"/>
        <w:jc w:val="both"/>
        <w:rPr>
          <w:rFonts w:ascii="Times New Roman" w:hAnsi="Times New Roman" w:cs="Times New Roman"/>
          <w:sz w:val="24"/>
          <w:szCs w:val="24"/>
        </w:rPr>
      </w:pPr>
      <w:r w:rsidRPr="3C50CACA">
        <w:rPr>
          <w:rFonts w:ascii="Times New Roman" w:eastAsia="Times New Roman" w:hAnsi="Times New Roman" w:cs="Times New Roman"/>
          <w:sz w:val="24"/>
          <w:szCs w:val="24"/>
        </w:rPr>
        <w:t xml:space="preserve">All sales are authorized by a court order which are kept on file at the clerk’s office.  Since these sales are done during regular work hours, no supplemental payments are made to court deputies for work performed.  </w:t>
      </w:r>
    </w:p>
    <w:p w14:paraId="103A44A6" w14:textId="77777777" w:rsidR="000B4C49" w:rsidRPr="00530102" w:rsidRDefault="00DC0AD3" w:rsidP="00530102">
      <w:pPr>
        <w:spacing w:before="100" w:beforeAutospacing="1" w:after="100" w:afterAutospacing="1" w:line="360" w:lineRule="auto"/>
        <w:jc w:val="both"/>
        <w:rPr>
          <w:rFonts w:ascii="Times New Roman" w:hAnsi="Times New Roman" w:cs="Times New Roman"/>
          <w:sz w:val="24"/>
          <w:szCs w:val="24"/>
        </w:rPr>
      </w:pPr>
      <w:r w:rsidRPr="00530102">
        <w:rPr>
          <w:rFonts w:ascii="Times New Roman" w:hAnsi="Times New Roman" w:cs="Times New Roman"/>
          <w:sz w:val="24"/>
          <w:szCs w:val="24"/>
        </w:rPr>
        <w:t xml:space="preserve">Unclaimed funds: </w:t>
      </w:r>
    </w:p>
    <w:p w14:paraId="1CD3C07F" w14:textId="2CA56300" w:rsidR="00063EE9" w:rsidRPr="00530102" w:rsidRDefault="2DE6AA59" w:rsidP="2DE6AA59">
      <w:pPr>
        <w:spacing w:before="100" w:beforeAutospacing="1" w:after="100" w:afterAutospacing="1" w:line="360" w:lineRule="auto"/>
        <w:jc w:val="both"/>
        <w:rPr>
          <w:rFonts w:ascii="Times New Roman" w:hAnsi="Times New Roman" w:cs="Times New Roman"/>
          <w:sz w:val="24"/>
          <w:szCs w:val="24"/>
        </w:rPr>
      </w:pPr>
      <w:r w:rsidRPr="2DE6AA59">
        <w:rPr>
          <w:rFonts w:ascii="Times New Roman" w:eastAsia="Times New Roman" w:hAnsi="Times New Roman" w:cs="Times New Roman"/>
          <w:sz w:val="24"/>
          <w:szCs w:val="24"/>
        </w:rPr>
        <w:t xml:space="preserve">Carly does an in-depth review of the docket trial balance and the outstanding check list each year to identify any unclaimed funds that are greater than one year old. Carly prepares due diligence letters for all old, unclaimed funds. Davy will review and sign these letters.  Any funds still not claimed after due diligence letters have been mailed are filed with the State Unclaimed Property Division. </w:t>
      </w:r>
    </w:p>
    <w:p w14:paraId="4317747F" w14:textId="377A16ED" w:rsidR="00063EE9" w:rsidRPr="00530102" w:rsidRDefault="2DE6AA59" w:rsidP="2DE6AA59">
      <w:pPr>
        <w:spacing w:before="100" w:beforeAutospacing="1" w:after="100" w:afterAutospacing="1" w:line="360" w:lineRule="auto"/>
        <w:jc w:val="both"/>
      </w:pPr>
      <w:r w:rsidRPr="2DE6AA59">
        <w:rPr>
          <w:rFonts w:ascii="Times New Roman" w:eastAsia="Times New Roman" w:hAnsi="Times New Roman" w:cs="Times New Roman"/>
          <w:sz w:val="24"/>
          <w:szCs w:val="24"/>
        </w:rPr>
        <w:t xml:space="preserve">Litigation taxes and fees: </w:t>
      </w:r>
    </w:p>
    <w:p w14:paraId="772AC172" w14:textId="7F3DA064" w:rsidR="00063EE9" w:rsidRPr="00530102" w:rsidRDefault="3C50CACA" w:rsidP="2DE6AA59">
      <w:pPr>
        <w:spacing w:before="100" w:beforeAutospacing="1" w:after="100" w:afterAutospacing="1" w:line="360" w:lineRule="auto"/>
        <w:jc w:val="both"/>
        <w:rPr>
          <w:rFonts w:ascii="Times New Roman" w:hAnsi="Times New Roman" w:cs="Times New Roman"/>
          <w:sz w:val="24"/>
          <w:szCs w:val="24"/>
        </w:rPr>
      </w:pPr>
      <w:r w:rsidRPr="3C50CACA">
        <w:rPr>
          <w:rFonts w:ascii="Times New Roman" w:eastAsia="Times New Roman" w:hAnsi="Times New Roman" w:cs="Times New Roman"/>
          <w:sz w:val="24"/>
          <w:szCs w:val="24"/>
        </w:rPr>
        <w:t xml:space="preserve">Davy reviews the litigation taxes and fees that his office charges annually and coordinates with the AOC to ensure what is being assessed on each case is in compliance with </w:t>
      </w:r>
      <w:r w:rsidR="00400545">
        <w:rPr>
          <w:rFonts w:ascii="Times New Roman" w:eastAsia="Times New Roman" w:hAnsi="Times New Roman" w:cs="Times New Roman"/>
          <w:sz w:val="24"/>
          <w:szCs w:val="24"/>
        </w:rPr>
        <w:t>the law</w:t>
      </w:r>
      <w:r w:rsidR="00400545" w:rsidRPr="3C50CACA">
        <w:rPr>
          <w:rFonts w:ascii="Times New Roman" w:eastAsia="Times New Roman" w:hAnsi="Times New Roman" w:cs="Times New Roman"/>
          <w:sz w:val="24"/>
          <w:szCs w:val="24"/>
        </w:rPr>
        <w:t xml:space="preserve"> </w:t>
      </w:r>
      <w:r w:rsidRPr="3C50CACA">
        <w:rPr>
          <w:rFonts w:ascii="Times New Roman" w:eastAsia="Times New Roman" w:hAnsi="Times New Roman" w:cs="Times New Roman"/>
          <w:sz w:val="24"/>
          <w:szCs w:val="24"/>
        </w:rPr>
        <w:t xml:space="preserve">and up to </w:t>
      </w:r>
      <w:r w:rsidRPr="3C50CACA">
        <w:rPr>
          <w:rFonts w:ascii="Times New Roman" w:eastAsia="Times New Roman" w:hAnsi="Times New Roman" w:cs="Times New Roman"/>
          <w:sz w:val="24"/>
          <w:szCs w:val="24"/>
        </w:rPr>
        <w:lastRenderedPageBreak/>
        <w:t>date. Davy maintains a folder with copies of certified county commission resolutions authorizing all county optional litigation taxes (courthouse renovation</w:t>
      </w:r>
      <w:r w:rsidR="00400545">
        <w:rPr>
          <w:rFonts w:ascii="Times New Roman" w:eastAsia="Times New Roman" w:hAnsi="Times New Roman" w:cs="Times New Roman"/>
          <w:sz w:val="24"/>
          <w:szCs w:val="24"/>
        </w:rPr>
        <w:t>, etc.</w:t>
      </w:r>
      <w:r w:rsidRPr="3C50CACA">
        <w:rPr>
          <w:rFonts w:ascii="Times New Roman" w:eastAsia="Times New Roman" w:hAnsi="Times New Roman" w:cs="Times New Roman"/>
          <w:sz w:val="24"/>
          <w:szCs w:val="24"/>
        </w:rPr>
        <w:t>) and fees (archives, etc.) that his office collects. Davy utilizes the flat fee system</w:t>
      </w:r>
      <w:bookmarkStart w:id="0" w:name="_GoBack"/>
      <w:bookmarkEnd w:id="0"/>
      <w:r w:rsidRPr="3C50CACA">
        <w:rPr>
          <w:rFonts w:ascii="Times New Roman" w:eastAsia="Times New Roman" w:hAnsi="Times New Roman" w:cs="Times New Roman"/>
          <w:sz w:val="24"/>
          <w:szCs w:val="24"/>
        </w:rPr>
        <w:t>. The majority of cases filed in the clerk and master’s office require all taxes and fees to be paid up front (except indigent cases with a court order). Therefore there are very little taxes or fees (</w:t>
      </w:r>
      <w:r w:rsidR="00D75FC0">
        <w:rPr>
          <w:rFonts w:ascii="Times New Roman" w:eastAsia="Times New Roman" w:hAnsi="Times New Roman" w:cs="Times New Roman"/>
          <w:sz w:val="24"/>
          <w:szCs w:val="24"/>
        </w:rPr>
        <w:t>e.g</w:t>
      </w:r>
      <w:r w:rsidRPr="3C50CACA">
        <w:rPr>
          <w:rFonts w:ascii="Times New Roman" w:eastAsia="Times New Roman" w:hAnsi="Times New Roman" w:cs="Times New Roman"/>
          <w:sz w:val="24"/>
          <w:szCs w:val="24"/>
        </w:rPr>
        <w:t>.</w:t>
      </w:r>
      <w:r w:rsidR="00D75FC0">
        <w:rPr>
          <w:rFonts w:ascii="Times New Roman" w:eastAsia="Times New Roman" w:hAnsi="Times New Roman" w:cs="Times New Roman"/>
          <w:sz w:val="24"/>
          <w:szCs w:val="24"/>
        </w:rPr>
        <w:t>,</w:t>
      </w:r>
      <w:r w:rsidRPr="3C50CACA">
        <w:rPr>
          <w:rFonts w:ascii="Times New Roman" w:eastAsia="Times New Roman" w:hAnsi="Times New Roman" w:cs="Times New Roman"/>
          <w:sz w:val="24"/>
          <w:szCs w:val="24"/>
        </w:rPr>
        <w:t xml:space="preserve"> continuances, show causes) that are not paid on the front end of filing the original motion. The small amount of unpaid taxes and fees are turned over to a third party collection company to attempt collection as authorized under T.C.A. 20-12-144.</w:t>
      </w:r>
    </w:p>
    <w:p w14:paraId="78C970FF" w14:textId="01D93800" w:rsidR="005438CC" w:rsidRPr="00530102" w:rsidRDefault="3C50CACA" w:rsidP="3C50CACA">
      <w:pPr>
        <w:spacing w:before="100" w:beforeAutospacing="1" w:after="100" w:afterAutospacing="1" w:line="360" w:lineRule="auto"/>
        <w:jc w:val="both"/>
      </w:pPr>
      <w:r w:rsidRPr="3C50CACA">
        <w:rPr>
          <w:rFonts w:ascii="Times New Roman" w:eastAsia="Times New Roman" w:hAnsi="Times New Roman" w:cs="Times New Roman"/>
          <w:sz w:val="24"/>
          <w:szCs w:val="24"/>
        </w:rPr>
        <w:t xml:space="preserve">Payroll: </w:t>
      </w:r>
    </w:p>
    <w:p w14:paraId="76563775" w14:textId="7A3F273E" w:rsidR="005438CC" w:rsidRPr="00530102" w:rsidRDefault="3C50CACA" w:rsidP="3C50CACA">
      <w:pPr>
        <w:spacing w:before="100" w:beforeAutospacing="1" w:after="100" w:afterAutospacing="1" w:line="360" w:lineRule="auto"/>
        <w:jc w:val="both"/>
        <w:rPr>
          <w:rFonts w:ascii="Times New Roman" w:hAnsi="Times New Roman" w:cs="Times New Roman"/>
          <w:sz w:val="24"/>
          <w:szCs w:val="24"/>
        </w:rPr>
      </w:pPr>
      <w:r w:rsidRPr="3C50CACA">
        <w:rPr>
          <w:rFonts w:ascii="Times New Roman" w:eastAsia="Times New Roman" w:hAnsi="Times New Roman" w:cs="Times New Roman"/>
          <w:sz w:val="24"/>
          <w:szCs w:val="24"/>
        </w:rPr>
        <w:t xml:space="preserve">The clerk and master's office deputies are paid every two weeks through the county finance department and receive their pay via direct deposit.  Each court clerk deputy prepares a manual timesheet that includes hours worked and any annual/sick leave taken.  At the end of the pay period, Davy will review and approve each employee’s timesheet and updates an office leave accrual Excel spreadsheet for annual/sick time earned and used.  Davy then forwards the signed timesheets to the county finance office for payroll processing.  Davy does not utilize overtime but provides his deputies comp time in the rare occurrences they work greater than 40 hours a week. County finance maintains a personnel file for each employee with a copy of the authorization for the current pay level for each employee along with signed copies of the forms authorizing any payroll deduction. To guard against ghost employees and to ensure accuracy of payroll disbursements, Davy reviews the itemized check listing each pay period. </w:t>
      </w:r>
    </w:p>
    <w:p w14:paraId="36CAC700" w14:textId="744541D5" w:rsidR="005438CC" w:rsidRPr="00530102" w:rsidRDefault="00D75FC0" w:rsidP="00530102">
      <w:pPr>
        <w:pStyle w:val="ListParagraph"/>
        <w:numPr>
          <w:ilvl w:val="0"/>
          <w:numId w:val="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Whether r</w:t>
      </w:r>
      <w:r w:rsidRPr="00530102">
        <w:rPr>
          <w:rFonts w:ascii="Times New Roman" w:hAnsi="Times New Roman" w:cs="Times New Roman"/>
          <w:sz w:val="24"/>
          <w:szCs w:val="24"/>
        </w:rPr>
        <w:t xml:space="preserve">evenues </w:t>
      </w:r>
      <w:r w:rsidR="005438CC" w:rsidRPr="00530102">
        <w:rPr>
          <w:rFonts w:ascii="Times New Roman" w:hAnsi="Times New Roman" w:cs="Times New Roman"/>
          <w:sz w:val="24"/>
          <w:szCs w:val="24"/>
        </w:rPr>
        <w:t xml:space="preserve">and expenditures in the </w:t>
      </w:r>
      <w:r w:rsidR="00372F01" w:rsidRPr="00530102">
        <w:rPr>
          <w:rFonts w:ascii="Times New Roman" w:hAnsi="Times New Roman" w:cs="Times New Roman"/>
          <w:sz w:val="24"/>
          <w:szCs w:val="24"/>
        </w:rPr>
        <w:t xml:space="preserve">clerk and </w:t>
      </w:r>
      <w:r w:rsidR="00B30293" w:rsidRPr="00530102">
        <w:rPr>
          <w:rFonts w:ascii="Times New Roman" w:hAnsi="Times New Roman" w:cs="Times New Roman"/>
          <w:sz w:val="24"/>
          <w:szCs w:val="24"/>
        </w:rPr>
        <w:t>master’s office</w:t>
      </w:r>
      <w:r w:rsidR="00372F01" w:rsidRPr="00530102">
        <w:rPr>
          <w:rFonts w:ascii="Times New Roman" w:hAnsi="Times New Roman" w:cs="Times New Roman"/>
          <w:sz w:val="24"/>
          <w:szCs w:val="24"/>
        </w:rPr>
        <w:t xml:space="preserve"> </w:t>
      </w:r>
      <w:r w:rsidR="005438CC" w:rsidRPr="00530102">
        <w:rPr>
          <w:rFonts w:ascii="Times New Roman" w:hAnsi="Times New Roman" w:cs="Times New Roman"/>
          <w:sz w:val="24"/>
          <w:szCs w:val="24"/>
        </w:rPr>
        <w:t>are properly recorded and accounted for to permit the preparation of accurate and reliable financial and statistical reports and to maintain accountability over the assets</w:t>
      </w:r>
    </w:p>
    <w:p w14:paraId="77601F55" w14:textId="50E05D37" w:rsidR="005438CC" w:rsidRPr="00530102" w:rsidRDefault="3C50CACA" w:rsidP="3C50CACA">
      <w:pPr>
        <w:spacing w:before="100" w:beforeAutospacing="1" w:after="100" w:afterAutospacing="1" w:line="360" w:lineRule="auto"/>
        <w:rPr>
          <w:rFonts w:ascii="Times New Roman" w:hAnsi="Times New Roman" w:cs="Times New Roman"/>
          <w:sz w:val="24"/>
          <w:szCs w:val="24"/>
        </w:rPr>
      </w:pPr>
      <w:r w:rsidRPr="3C50CACA">
        <w:rPr>
          <w:rFonts w:ascii="Times New Roman" w:eastAsia="Times New Roman" w:hAnsi="Times New Roman" w:cs="Times New Roman"/>
          <w:sz w:val="24"/>
          <w:szCs w:val="24"/>
        </w:rPr>
        <w:t>Carly is responsible for coordinating with the county trustee office to ensure all receipted funds are coded to the correct revenue line item each month.  Davy coordinates with the county finance department to ensure purchase orders for non-payroll items are coded to the correct object code and expenditure budget.  Davy reviews the accrued leave liability for his deputies at the end of the fiscal year and gives a copy of this to the finance department.  Davy reviews the year</w:t>
      </w:r>
      <w:r w:rsidR="00D75FC0">
        <w:rPr>
          <w:rFonts w:ascii="Times New Roman" w:eastAsia="Times New Roman" w:hAnsi="Times New Roman" w:cs="Times New Roman"/>
          <w:sz w:val="24"/>
          <w:szCs w:val="24"/>
        </w:rPr>
        <w:t>-</w:t>
      </w:r>
      <w:r w:rsidRPr="3C50CACA">
        <w:rPr>
          <w:rFonts w:ascii="Times New Roman" w:eastAsia="Times New Roman" w:hAnsi="Times New Roman" w:cs="Times New Roman"/>
          <w:sz w:val="24"/>
          <w:szCs w:val="24"/>
        </w:rPr>
        <w:t xml:space="preserve">end </w:t>
      </w:r>
      <w:r w:rsidRPr="3C50CACA">
        <w:rPr>
          <w:rFonts w:ascii="Times New Roman" w:eastAsia="Times New Roman" w:hAnsi="Times New Roman" w:cs="Times New Roman"/>
          <w:sz w:val="24"/>
          <w:szCs w:val="24"/>
        </w:rPr>
        <w:lastRenderedPageBreak/>
        <w:t>trial balance, closing entries and bank reconciliations with Carly, and this information is placed with the month</w:t>
      </w:r>
      <w:r w:rsidR="00D75FC0">
        <w:rPr>
          <w:rFonts w:ascii="Times New Roman" w:eastAsia="Times New Roman" w:hAnsi="Times New Roman" w:cs="Times New Roman"/>
          <w:sz w:val="24"/>
          <w:szCs w:val="24"/>
        </w:rPr>
        <w:t>-</w:t>
      </w:r>
      <w:r w:rsidRPr="3C50CACA">
        <w:rPr>
          <w:rFonts w:ascii="Times New Roman" w:eastAsia="Times New Roman" w:hAnsi="Times New Roman" w:cs="Times New Roman"/>
          <w:sz w:val="24"/>
          <w:szCs w:val="24"/>
        </w:rPr>
        <w:t>end and year</w:t>
      </w:r>
      <w:r w:rsidR="00D75FC0">
        <w:rPr>
          <w:rFonts w:ascii="Times New Roman" w:eastAsia="Times New Roman" w:hAnsi="Times New Roman" w:cs="Times New Roman"/>
          <w:sz w:val="24"/>
          <w:szCs w:val="24"/>
        </w:rPr>
        <w:t>-</w:t>
      </w:r>
      <w:r w:rsidRPr="3C50CACA">
        <w:rPr>
          <w:rFonts w:ascii="Times New Roman" w:eastAsia="Times New Roman" w:hAnsi="Times New Roman" w:cs="Times New Roman"/>
          <w:sz w:val="24"/>
          <w:szCs w:val="24"/>
        </w:rPr>
        <w:t xml:space="preserve">end reports for the independent auditors. Davy pays particular attention to ensure that subsidiary ledgers (investments, docket trial balance, court funds, etc.) are detailed, reconciled to the general ledger trial balance, and do not contain “plug numbers” to balance.  Carly completes the annual financial report and files this with the county mayor and county clerk.  Carly coordinates with the county finance office to ensure capital asset records for external reporting purposes are up to date and in compliance with county capital asset policies for any capital assets that are assigned to the clerk and master’s office and require tracking. </w:t>
      </w:r>
    </w:p>
    <w:p w14:paraId="5BB061E4" w14:textId="77777777" w:rsidR="00500FEF" w:rsidRDefault="00500FEF"/>
    <w:sectPr w:rsidR="00500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ECC"/>
    <w:multiLevelType w:val="hybridMultilevel"/>
    <w:tmpl w:val="BA92E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5221B"/>
    <w:multiLevelType w:val="hybridMultilevel"/>
    <w:tmpl w:val="1EEA7096"/>
    <w:lvl w:ilvl="0" w:tplc="E6B079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10D58"/>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75B93"/>
    <w:multiLevelType w:val="hybridMultilevel"/>
    <w:tmpl w:val="A5BE0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25087"/>
    <w:multiLevelType w:val="hybridMultilevel"/>
    <w:tmpl w:val="BB867D54"/>
    <w:lvl w:ilvl="0" w:tplc="B5FE6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72A1D"/>
    <w:multiLevelType w:val="hybridMultilevel"/>
    <w:tmpl w:val="4034985A"/>
    <w:lvl w:ilvl="0" w:tplc="B5FE6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2140D"/>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47636"/>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C59FC"/>
    <w:multiLevelType w:val="hybridMultilevel"/>
    <w:tmpl w:val="FE68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11361"/>
    <w:multiLevelType w:val="hybridMultilevel"/>
    <w:tmpl w:val="8206C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DD81D64"/>
    <w:multiLevelType w:val="hybridMultilevel"/>
    <w:tmpl w:val="D98C7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8"/>
  </w:num>
  <w:num w:numId="3">
    <w:abstractNumId w:val="10"/>
  </w:num>
  <w:num w:numId="4">
    <w:abstractNumId w:val="6"/>
  </w:num>
  <w:num w:numId="5">
    <w:abstractNumId w:val="9"/>
  </w:num>
  <w:num w:numId="6">
    <w:abstractNumId w:val="7"/>
  </w:num>
  <w:num w:numId="7">
    <w:abstractNumId w:val="4"/>
  </w:num>
  <w:num w:numId="8">
    <w:abstractNumId w:val="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2E"/>
    <w:rsid w:val="00005D23"/>
    <w:rsid w:val="00063EE9"/>
    <w:rsid w:val="0006799D"/>
    <w:rsid w:val="00085FC4"/>
    <w:rsid w:val="000A1195"/>
    <w:rsid w:val="000A19A2"/>
    <w:rsid w:val="000A3402"/>
    <w:rsid w:val="000B1E88"/>
    <w:rsid w:val="000B3876"/>
    <w:rsid w:val="000B3A3F"/>
    <w:rsid w:val="000B4C49"/>
    <w:rsid w:val="000B5DC2"/>
    <w:rsid w:val="000C3857"/>
    <w:rsid w:val="000D2B74"/>
    <w:rsid w:val="000E224A"/>
    <w:rsid w:val="000E3EC6"/>
    <w:rsid w:val="00100082"/>
    <w:rsid w:val="00101DA7"/>
    <w:rsid w:val="001037ED"/>
    <w:rsid w:val="001048A6"/>
    <w:rsid w:val="001058D7"/>
    <w:rsid w:val="00113A25"/>
    <w:rsid w:val="00114797"/>
    <w:rsid w:val="001202DB"/>
    <w:rsid w:val="00120310"/>
    <w:rsid w:val="0013223D"/>
    <w:rsid w:val="00137E33"/>
    <w:rsid w:val="00143215"/>
    <w:rsid w:val="00145782"/>
    <w:rsid w:val="00150E9E"/>
    <w:rsid w:val="00161193"/>
    <w:rsid w:val="00161457"/>
    <w:rsid w:val="0016318B"/>
    <w:rsid w:val="00166CAF"/>
    <w:rsid w:val="00166D9C"/>
    <w:rsid w:val="00172DEF"/>
    <w:rsid w:val="00181582"/>
    <w:rsid w:val="00182A43"/>
    <w:rsid w:val="00182F3A"/>
    <w:rsid w:val="00191E0D"/>
    <w:rsid w:val="001A7A8D"/>
    <w:rsid w:val="001C54A3"/>
    <w:rsid w:val="001D1A3F"/>
    <w:rsid w:val="001D5655"/>
    <w:rsid w:val="001E1E3E"/>
    <w:rsid w:val="002134EB"/>
    <w:rsid w:val="00241DE8"/>
    <w:rsid w:val="00254AF3"/>
    <w:rsid w:val="002557E9"/>
    <w:rsid w:val="00261001"/>
    <w:rsid w:val="002641C3"/>
    <w:rsid w:val="00271276"/>
    <w:rsid w:val="002713A3"/>
    <w:rsid w:val="00281886"/>
    <w:rsid w:val="00286ED6"/>
    <w:rsid w:val="00293229"/>
    <w:rsid w:val="00295758"/>
    <w:rsid w:val="00297CFF"/>
    <w:rsid w:val="002C0049"/>
    <w:rsid w:val="002C1F63"/>
    <w:rsid w:val="002C6254"/>
    <w:rsid w:val="002D3A1F"/>
    <w:rsid w:val="002E02C1"/>
    <w:rsid w:val="002E5BEE"/>
    <w:rsid w:val="002F27F5"/>
    <w:rsid w:val="002F7D8C"/>
    <w:rsid w:val="00321F62"/>
    <w:rsid w:val="00322DF2"/>
    <w:rsid w:val="00323678"/>
    <w:rsid w:val="00332895"/>
    <w:rsid w:val="00340A4F"/>
    <w:rsid w:val="00350070"/>
    <w:rsid w:val="00354BA7"/>
    <w:rsid w:val="00372F01"/>
    <w:rsid w:val="00374630"/>
    <w:rsid w:val="00376DB6"/>
    <w:rsid w:val="00385843"/>
    <w:rsid w:val="00391990"/>
    <w:rsid w:val="00395AD1"/>
    <w:rsid w:val="003A419B"/>
    <w:rsid w:val="003A5817"/>
    <w:rsid w:val="003B2B34"/>
    <w:rsid w:val="003B5356"/>
    <w:rsid w:val="003C36D8"/>
    <w:rsid w:val="003D4CDE"/>
    <w:rsid w:val="003E1750"/>
    <w:rsid w:val="003E1ED4"/>
    <w:rsid w:val="003E26B8"/>
    <w:rsid w:val="00400545"/>
    <w:rsid w:val="00407E31"/>
    <w:rsid w:val="004257C5"/>
    <w:rsid w:val="004265AA"/>
    <w:rsid w:val="004269D8"/>
    <w:rsid w:val="0044253A"/>
    <w:rsid w:val="0046196D"/>
    <w:rsid w:val="0046260F"/>
    <w:rsid w:val="00467A7C"/>
    <w:rsid w:val="00475815"/>
    <w:rsid w:val="00487AF1"/>
    <w:rsid w:val="004910E8"/>
    <w:rsid w:val="004A374F"/>
    <w:rsid w:val="004A6075"/>
    <w:rsid w:val="004B01AD"/>
    <w:rsid w:val="004C2614"/>
    <w:rsid w:val="004C4A95"/>
    <w:rsid w:val="004D1F41"/>
    <w:rsid w:val="004D397B"/>
    <w:rsid w:val="004D5EB0"/>
    <w:rsid w:val="004E1E71"/>
    <w:rsid w:val="004E7ACD"/>
    <w:rsid w:val="004F0293"/>
    <w:rsid w:val="004F02C0"/>
    <w:rsid w:val="004F7CAB"/>
    <w:rsid w:val="00500FEF"/>
    <w:rsid w:val="0050208C"/>
    <w:rsid w:val="00507642"/>
    <w:rsid w:val="00511277"/>
    <w:rsid w:val="00513BBD"/>
    <w:rsid w:val="00516D05"/>
    <w:rsid w:val="005240D2"/>
    <w:rsid w:val="00530102"/>
    <w:rsid w:val="00541E0A"/>
    <w:rsid w:val="005438CC"/>
    <w:rsid w:val="00546959"/>
    <w:rsid w:val="00547AD4"/>
    <w:rsid w:val="005525BE"/>
    <w:rsid w:val="00574535"/>
    <w:rsid w:val="00596FC2"/>
    <w:rsid w:val="00597A4E"/>
    <w:rsid w:val="005B2A2A"/>
    <w:rsid w:val="005C4365"/>
    <w:rsid w:val="005C50BE"/>
    <w:rsid w:val="005D188A"/>
    <w:rsid w:val="005D6F92"/>
    <w:rsid w:val="005E0F6C"/>
    <w:rsid w:val="005E4776"/>
    <w:rsid w:val="005F32F8"/>
    <w:rsid w:val="005F7937"/>
    <w:rsid w:val="00616F89"/>
    <w:rsid w:val="00634E0F"/>
    <w:rsid w:val="00637464"/>
    <w:rsid w:val="006541B0"/>
    <w:rsid w:val="00671262"/>
    <w:rsid w:val="006A6329"/>
    <w:rsid w:val="006A63F9"/>
    <w:rsid w:val="006A78BF"/>
    <w:rsid w:val="006B0A50"/>
    <w:rsid w:val="006B48B2"/>
    <w:rsid w:val="006C3D59"/>
    <w:rsid w:val="006C56CA"/>
    <w:rsid w:val="006E000E"/>
    <w:rsid w:val="006E2143"/>
    <w:rsid w:val="006E61AD"/>
    <w:rsid w:val="006F36A3"/>
    <w:rsid w:val="006F36F9"/>
    <w:rsid w:val="0070617F"/>
    <w:rsid w:val="00714E99"/>
    <w:rsid w:val="007154A8"/>
    <w:rsid w:val="00721CA4"/>
    <w:rsid w:val="007233CC"/>
    <w:rsid w:val="00727E30"/>
    <w:rsid w:val="0073125C"/>
    <w:rsid w:val="00732A63"/>
    <w:rsid w:val="0074276F"/>
    <w:rsid w:val="007573F1"/>
    <w:rsid w:val="007627C6"/>
    <w:rsid w:val="00764C86"/>
    <w:rsid w:val="00771F2A"/>
    <w:rsid w:val="007A320A"/>
    <w:rsid w:val="007C048B"/>
    <w:rsid w:val="007C1A81"/>
    <w:rsid w:val="007C31C2"/>
    <w:rsid w:val="007D7656"/>
    <w:rsid w:val="007E3F78"/>
    <w:rsid w:val="007E526F"/>
    <w:rsid w:val="007F3004"/>
    <w:rsid w:val="00802163"/>
    <w:rsid w:val="0080579D"/>
    <w:rsid w:val="00806DE4"/>
    <w:rsid w:val="00812990"/>
    <w:rsid w:val="00820B73"/>
    <w:rsid w:val="00824B43"/>
    <w:rsid w:val="00831042"/>
    <w:rsid w:val="0084587C"/>
    <w:rsid w:val="00846102"/>
    <w:rsid w:val="00861CC6"/>
    <w:rsid w:val="00874AA0"/>
    <w:rsid w:val="0087612D"/>
    <w:rsid w:val="00882CFE"/>
    <w:rsid w:val="0089190B"/>
    <w:rsid w:val="0089691E"/>
    <w:rsid w:val="008A5FAA"/>
    <w:rsid w:val="008B4A21"/>
    <w:rsid w:val="008C197C"/>
    <w:rsid w:val="008D43DC"/>
    <w:rsid w:val="008D6C8E"/>
    <w:rsid w:val="008E0D84"/>
    <w:rsid w:val="008F7FE0"/>
    <w:rsid w:val="009054D1"/>
    <w:rsid w:val="009114D0"/>
    <w:rsid w:val="00921C02"/>
    <w:rsid w:val="00943F0A"/>
    <w:rsid w:val="00951C22"/>
    <w:rsid w:val="009570FD"/>
    <w:rsid w:val="00962F42"/>
    <w:rsid w:val="00970206"/>
    <w:rsid w:val="00975807"/>
    <w:rsid w:val="009809B1"/>
    <w:rsid w:val="009820DE"/>
    <w:rsid w:val="00990F3C"/>
    <w:rsid w:val="009A1669"/>
    <w:rsid w:val="009A500F"/>
    <w:rsid w:val="009B47F1"/>
    <w:rsid w:val="009B640C"/>
    <w:rsid w:val="009B74FF"/>
    <w:rsid w:val="009C281E"/>
    <w:rsid w:val="009D6DA1"/>
    <w:rsid w:val="009E407F"/>
    <w:rsid w:val="009E6C51"/>
    <w:rsid w:val="009F597E"/>
    <w:rsid w:val="00A14678"/>
    <w:rsid w:val="00A34CDE"/>
    <w:rsid w:val="00A41C65"/>
    <w:rsid w:val="00A43EA9"/>
    <w:rsid w:val="00A467E2"/>
    <w:rsid w:val="00A561E3"/>
    <w:rsid w:val="00A5716B"/>
    <w:rsid w:val="00A73DC2"/>
    <w:rsid w:val="00A8161C"/>
    <w:rsid w:val="00A817D0"/>
    <w:rsid w:val="00A832F9"/>
    <w:rsid w:val="00A87B19"/>
    <w:rsid w:val="00A92FA0"/>
    <w:rsid w:val="00A95E00"/>
    <w:rsid w:val="00A96B0C"/>
    <w:rsid w:val="00AA30B2"/>
    <w:rsid w:val="00AC1B51"/>
    <w:rsid w:val="00AC77FB"/>
    <w:rsid w:val="00AD5024"/>
    <w:rsid w:val="00AD64D5"/>
    <w:rsid w:val="00B12A48"/>
    <w:rsid w:val="00B12CEA"/>
    <w:rsid w:val="00B30293"/>
    <w:rsid w:val="00B30589"/>
    <w:rsid w:val="00B31243"/>
    <w:rsid w:val="00B45660"/>
    <w:rsid w:val="00B50548"/>
    <w:rsid w:val="00B526AC"/>
    <w:rsid w:val="00B54F50"/>
    <w:rsid w:val="00B62F55"/>
    <w:rsid w:val="00B64CA3"/>
    <w:rsid w:val="00B67768"/>
    <w:rsid w:val="00B72C40"/>
    <w:rsid w:val="00B73A35"/>
    <w:rsid w:val="00B745E6"/>
    <w:rsid w:val="00B753C4"/>
    <w:rsid w:val="00B81A66"/>
    <w:rsid w:val="00B822B7"/>
    <w:rsid w:val="00B82D09"/>
    <w:rsid w:val="00B9092B"/>
    <w:rsid w:val="00B93A64"/>
    <w:rsid w:val="00B9584F"/>
    <w:rsid w:val="00BB2970"/>
    <w:rsid w:val="00BD3397"/>
    <w:rsid w:val="00BE3E93"/>
    <w:rsid w:val="00BE54BC"/>
    <w:rsid w:val="00BF21DE"/>
    <w:rsid w:val="00BF2784"/>
    <w:rsid w:val="00C02D33"/>
    <w:rsid w:val="00C14411"/>
    <w:rsid w:val="00C15F7A"/>
    <w:rsid w:val="00C25BBD"/>
    <w:rsid w:val="00C25C97"/>
    <w:rsid w:val="00C36F09"/>
    <w:rsid w:val="00C42BE3"/>
    <w:rsid w:val="00C555B4"/>
    <w:rsid w:val="00C574AB"/>
    <w:rsid w:val="00C91155"/>
    <w:rsid w:val="00C95000"/>
    <w:rsid w:val="00CC2987"/>
    <w:rsid w:val="00CC7F6A"/>
    <w:rsid w:val="00CD259C"/>
    <w:rsid w:val="00CD6249"/>
    <w:rsid w:val="00CE2B74"/>
    <w:rsid w:val="00CE5718"/>
    <w:rsid w:val="00CF0077"/>
    <w:rsid w:val="00CF5A53"/>
    <w:rsid w:val="00D0216B"/>
    <w:rsid w:val="00D06FCD"/>
    <w:rsid w:val="00D109C5"/>
    <w:rsid w:val="00D128BA"/>
    <w:rsid w:val="00D203C9"/>
    <w:rsid w:val="00D20DC4"/>
    <w:rsid w:val="00D22043"/>
    <w:rsid w:val="00D46C55"/>
    <w:rsid w:val="00D71DE6"/>
    <w:rsid w:val="00D75FC0"/>
    <w:rsid w:val="00D82CB8"/>
    <w:rsid w:val="00D83C2E"/>
    <w:rsid w:val="00D956A3"/>
    <w:rsid w:val="00DB07C5"/>
    <w:rsid w:val="00DB4545"/>
    <w:rsid w:val="00DC0AD3"/>
    <w:rsid w:val="00DC11A1"/>
    <w:rsid w:val="00DC5B14"/>
    <w:rsid w:val="00DD0B83"/>
    <w:rsid w:val="00DD12F3"/>
    <w:rsid w:val="00DF2261"/>
    <w:rsid w:val="00DF35D1"/>
    <w:rsid w:val="00DF547F"/>
    <w:rsid w:val="00E10EDA"/>
    <w:rsid w:val="00E12FDA"/>
    <w:rsid w:val="00E15D69"/>
    <w:rsid w:val="00E169D4"/>
    <w:rsid w:val="00E24C35"/>
    <w:rsid w:val="00E30652"/>
    <w:rsid w:val="00E436FE"/>
    <w:rsid w:val="00E52974"/>
    <w:rsid w:val="00E54553"/>
    <w:rsid w:val="00E61C66"/>
    <w:rsid w:val="00E6230B"/>
    <w:rsid w:val="00E664B4"/>
    <w:rsid w:val="00E777B0"/>
    <w:rsid w:val="00E82143"/>
    <w:rsid w:val="00E938D9"/>
    <w:rsid w:val="00E96360"/>
    <w:rsid w:val="00E97E74"/>
    <w:rsid w:val="00EA68C0"/>
    <w:rsid w:val="00EC2D7B"/>
    <w:rsid w:val="00EC593D"/>
    <w:rsid w:val="00ED66F9"/>
    <w:rsid w:val="00ED676C"/>
    <w:rsid w:val="00EE6965"/>
    <w:rsid w:val="00F0306B"/>
    <w:rsid w:val="00F22D71"/>
    <w:rsid w:val="00F26337"/>
    <w:rsid w:val="00F3510B"/>
    <w:rsid w:val="00F46A07"/>
    <w:rsid w:val="00F538D1"/>
    <w:rsid w:val="00F54C8B"/>
    <w:rsid w:val="00F60064"/>
    <w:rsid w:val="00F65B1E"/>
    <w:rsid w:val="00F6732B"/>
    <w:rsid w:val="00F7322E"/>
    <w:rsid w:val="00F8052B"/>
    <w:rsid w:val="00F8264D"/>
    <w:rsid w:val="00F8301E"/>
    <w:rsid w:val="00F92416"/>
    <w:rsid w:val="00F92594"/>
    <w:rsid w:val="00F97769"/>
    <w:rsid w:val="00FA066B"/>
    <w:rsid w:val="00FA08A0"/>
    <w:rsid w:val="00FA3374"/>
    <w:rsid w:val="00FB4942"/>
    <w:rsid w:val="00FB6B0B"/>
    <w:rsid w:val="00FC1359"/>
    <w:rsid w:val="00FC2766"/>
    <w:rsid w:val="00FC3218"/>
    <w:rsid w:val="00FC39E8"/>
    <w:rsid w:val="00FC6823"/>
    <w:rsid w:val="00FC7CC9"/>
    <w:rsid w:val="00FD3294"/>
    <w:rsid w:val="00FD3519"/>
    <w:rsid w:val="00FE5014"/>
    <w:rsid w:val="00FF7637"/>
    <w:rsid w:val="0DA57F73"/>
    <w:rsid w:val="2DE6AA59"/>
    <w:rsid w:val="3C50CACA"/>
    <w:rsid w:val="50C9F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BD46"/>
  <w15:chartTrackingRefBased/>
  <w15:docId w15:val="{F044CA8C-AD34-4D70-BC2B-4EF8863D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60064"/>
    <w:pPr>
      <w:keepNext/>
      <w:spacing w:after="0" w:line="240" w:lineRule="auto"/>
      <w:jc w:val="both"/>
      <w:outlineLvl w:val="2"/>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FC2"/>
    <w:pPr>
      <w:ind w:left="720"/>
      <w:contextualSpacing/>
    </w:pPr>
  </w:style>
  <w:style w:type="paragraph" w:customStyle="1" w:styleId="Standard">
    <w:name w:val="Standard"/>
    <w:rsid w:val="006E61AD"/>
    <w:pPr>
      <w:suppressAutoHyphens/>
      <w:autoSpaceDN w:val="0"/>
      <w:textAlignment w:val="baseline"/>
    </w:pPr>
    <w:rPr>
      <w:rFonts w:ascii="Calibri" w:eastAsia="SimSun" w:hAnsi="Calibri" w:cs="Tahoma"/>
      <w:kern w:val="3"/>
    </w:rPr>
  </w:style>
  <w:style w:type="character" w:customStyle="1" w:styleId="Heading3Char">
    <w:name w:val="Heading 3 Char"/>
    <w:basedOn w:val="DefaultParagraphFont"/>
    <w:link w:val="Heading3"/>
    <w:rsid w:val="00F60064"/>
    <w:rPr>
      <w:rFonts w:ascii="Times New Roman" w:eastAsia="Times New Roman" w:hAnsi="Times New Roman" w:cs="Times New Roman"/>
      <w:sz w:val="24"/>
      <w:szCs w:val="20"/>
      <w:u w:val="single"/>
    </w:rPr>
  </w:style>
  <w:style w:type="character" w:styleId="CommentReference">
    <w:name w:val="annotation reference"/>
    <w:basedOn w:val="DefaultParagraphFont"/>
    <w:uiPriority w:val="99"/>
    <w:semiHidden/>
    <w:unhideWhenUsed/>
    <w:rsid w:val="00137E33"/>
    <w:rPr>
      <w:sz w:val="16"/>
      <w:szCs w:val="16"/>
    </w:rPr>
  </w:style>
  <w:style w:type="paragraph" w:styleId="CommentText">
    <w:name w:val="annotation text"/>
    <w:basedOn w:val="Normal"/>
    <w:link w:val="CommentTextChar"/>
    <w:uiPriority w:val="99"/>
    <w:semiHidden/>
    <w:unhideWhenUsed/>
    <w:rsid w:val="00137E33"/>
    <w:pPr>
      <w:spacing w:line="240" w:lineRule="auto"/>
    </w:pPr>
    <w:rPr>
      <w:sz w:val="20"/>
      <w:szCs w:val="20"/>
    </w:rPr>
  </w:style>
  <w:style w:type="character" w:customStyle="1" w:styleId="CommentTextChar">
    <w:name w:val="Comment Text Char"/>
    <w:basedOn w:val="DefaultParagraphFont"/>
    <w:link w:val="CommentText"/>
    <w:uiPriority w:val="99"/>
    <w:semiHidden/>
    <w:rsid w:val="00137E33"/>
    <w:rPr>
      <w:sz w:val="20"/>
      <w:szCs w:val="20"/>
    </w:rPr>
  </w:style>
  <w:style w:type="paragraph" w:styleId="CommentSubject">
    <w:name w:val="annotation subject"/>
    <w:basedOn w:val="CommentText"/>
    <w:next w:val="CommentText"/>
    <w:link w:val="CommentSubjectChar"/>
    <w:uiPriority w:val="99"/>
    <w:semiHidden/>
    <w:unhideWhenUsed/>
    <w:rsid w:val="00137E33"/>
    <w:rPr>
      <w:b/>
      <w:bCs/>
    </w:rPr>
  </w:style>
  <w:style w:type="character" w:customStyle="1" w:styleId="CommentSubjectChar">
    <w:name w:val="Comment Subject Char"/>
    <w:basedOn w:val="CommentTextChar"/>
    <w:link w:val="CommentSubject"/>
    <w:uiPriority w:val="99"/>
    <w:semiHidden/>
    <w:rsid w:val="00137E33"/>
    <w:rPr>
      <w:b/>
      <w:bCs/>
      <w:sz w:val="20"/>
      <w:szCs w:val="20"/>
    </w:rPr>
  </w:style>
  <w:style w:type="paragraph" w:styleId="BalloonText">
    <w:name w:val="Balloon Text"/>
    <w:basedOn w:val="Normal"/>
    <w:link w:val="BalloonTextChar"/>
    <w:uiPriority w:val="99"/>
    <w:semiHidden/>
    <w:unhideWhenUsed/>
    <w:rsid w:val="00137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Bodary, Doug</dc:creator>
  <cp:keywords/>
  <dc:description/>
  <cp:lastModifiedBy>Liz Gossett</cp:lastModifiedBy>
  <cp:revision>4</cp:revision>
  <dcterms:created xsi:type="dcterms:W3CDTF">2015-11-09T02:06:00Z</dcterms:created>
  <dcterms:modified xsi:type="dcterms:W3CDTF">2016-01-04T14:06:00Z</dcterms:modified>
</cp:coreProperties>
</file>