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376" w:val="left" w:leader="none"/>
        </w:tabs>
        <w:spacing w:before="46"/>
        <w:ind w:left="3278" w:firstLine="0"/>
      </w:pPr>
      <w:r>
        <w:rPr/>
        <w:t>RESOLUTION</w:t>
      </w:r>
      <w:r>
        <w:rPr>
          <w:spacing w:val="1"/>
        </w:rPr>
        <w:t> </w:t>
      </w:r>
      <w:r>
        <w:rPr/>
        <w:t>NO.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25"/>
        </w:rPr>
      </w:pPr>
    </w:p>
    <w:p>
      <w:pPr>
        <w:tabs>
          <w:tab w:pos="4948" w:val="left" w:leader="none"/>
        </w:tabs>
        <w:spacing w:line="247" w:lineRule="auto" w:before="0"/>
        <w:ind w:left="1838" w:right="1665" w:hanging="209"/>
        <w:jc w:val="left"/>
        <w:rPr>
          <w:b/>
          <w:sz w:val="24"/>
        </w:rPr>
      </w:pPr>
      <w:r>
        <w:rPr>
          <w:b/>
          <w:sz w:val="24"/>
        </w:rPr>
        <w:t>RESOLUTION TO ESTABLISH A NO-SMOKING POLICY 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COUNTY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COURTHOUSE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7" w:lineRule="auto"/>
        <w:ind w:left="120" w:right="156" w:firstLine="720"/>
        <w:jc w:val="both"/>
      </w:pPr>
      <w:r>
        <w:rPr/>
        <w:t>WHEREAS, second-hand smoke has been determined to cause or significantly contribute to a number of serious health problems; and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20" w:right="156" w:firstLine="720"/>
        <w:jc w:val="both"/>
      </w:pPr>
      <w:r>
        <w:rPr/>
        <w:t>WHEREAS, it is the will of many of the citizens of the county that the county legislative body institute a no-smoking policy for the county courthouse to help protect the public from the dangers of second-hand smoke; and</w:t>
      </w:r>
    </w:p>
    <w:p>
      <w:pPr>
        <w:pStyle w:val="BodyText"/>
        <w:spacing w:before="6"/>
      </w:pPr>
    </w:p>
    <w:p>
      <w:pPr>
        <w:pStyle w:val="BodyText"/>
        <w:tabs>
          <w:tab w:pos="2562" w:val="left" w:leader="none"/>
          <w:tab w:pos="9534" w:val="left" w:leader="none"/>
        </w:tabs>
        <w:spacing w:line="247" w:lineRule="auto"/>
        <w:ind w:left="120" w:right="103" w:firstLine="720"/>
        <w:jc w:val="both"/>
      </w:pPr>
      <w:r>
        <w:rPr/>
        <w:t>WHEREAS, the county legislative body has determined that the health and safety of the citizens</w:t>
      </w:r>
      <w:r>
        <w:rPr>
          <w:spacing w:val="7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County and others who may use the courthouse</w:t>
      </w:r>
      <w:r>
        <w:rPr>
          <w:spacing w:val="50"/>
        </w:rPr>
        <w:t> </w:t>
      </w:r>
      <w:r>
        <w:rPr/>
        <w:t>facilities</w:t>
      </w:r>
      <w:r>
        <w:rPr>
          <w:spacing w:val="12"/>
        </w:rPr>
        <w:t> </w:t>
      </w:r>
      <w:r>
        <w:rPr/>
        <w:t>in</w:t>
      </w:r>
      <w:r>
        <w:rPr>
          <w:spacing w:val="7"/>
        </w:rPr>
        <w:t> </w:t>
      </w:r>
      <w:r>
        <w:rPr>
          <w:u w:val="single"/>
        </w:rPr>
        <w:t> </w:t>
        <w:tab/>
      </w:r>
      <w:r>
        <w:rPr/>
        <w:t> County require that this building be smoke-free;</w:t>
      </w:r>
      <w:r>
        <w:rPr>
          <w:spacing w:val="-16"/>
        </w:rPr>
        <w:t> </w:t>
      </w:r>
      <w:r>
        <w:rPr/>
        <w:t>and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20" w:right="157" w:firstLine="720"/>
        <w:jc w:val="both"/>
      </w:pPr>
      <w:r>
        <w:rPr/>
        <w:t>WHEREAS,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county</w:t>
      </w:r>
      <w:r>
        <w:rPr>
          <w:spacing w:val="-15"/>
        </w:rPr>
        <w:t> </w:t>
      </w:r>
      <w:r>
        <w:rPr/>
        <w:t>is</w:t>
      </w:r>
      <w:r>
        <w:rPr>
          <w:spacing w:val="-6"/>
        </w:rPr>
        <w:t> </w:t>
      </w:r>
      <w:r>
        <w:rPr/>
        <w:t>authorized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impose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civil</w:t>
      </w:r>
      <w:r>
        <w:rPr>
          <w:spacing w:val="-6"/>
        </w:rPr>
        <w:t> </w:t>
      </w:r>
      <w:r>
        <w:rPr/>
        <w:t>penalty</w:t>
      </w:r>
      <w:r>
        <w:rPr>
          <w:spacing w:val="-16"/>
        </w:rPr>
        <w:t> </w:t>
      </w:r>
      <w:r>
        <w:rPr/>
        <w:t>for</w:t>
      </w:r>
      <w:r>
        <w:rPr>
          <w:spacing w:val="-10"/>
        </w:rPr>
        <w:t> </w:t>
      </w:r>
      <w:r>
        <w:rPr/>
        <w:t>violation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county’s no-smoking policy under T.C.A. §</w:t>
      </w:r>
      <w:r>
        <w:rPr>
          <w:spacing w:val="-13"/>
        </w:rPr>
        <w:t> </w:t>
      </w:r>
      <w:r>
        <w:rPr/>
        <w:t>5-1-121;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158" w:val="left" w:leader="none"/>
          <w:tab w:pos="6544" w:val="left" w:leader="none"/>
          <w:tab w:pos="8882" w:val="left" w:leader="none"/>
          <w:tab w:pos="9534" w:val="left" w:leader="none"/>
        </w:tabs>
        <w:spacing w:line="247" w:lineRule="auto" w:before="59"/>
        <w:ind w:left="120" w:right="104" w:firstLine="720"/>
      </w:pPr>
      <w:r>
        <w:rPr/>
        <w:t>NOW, THEREFORE BE </w:t>
      </w:r>
      <w:r>
        <w:rPr>
          <w:spacing w:val="-3"/>
        </w:rPr>
        <w:t>IT </w:t>
      </w:r>
      <w:r>
        <w:rPr/>
        <w:t>RESOLVED by the county legislative</w:t>
      </w:r>
      <w:r>
        <w:rPr>
          <w:spacing w:val="-17"/>
        </w:rPr>
        <w:t> </w:t>
      </w:r>
      <w:r>
        <w:rPr/>
        <w:t>body</w:t>
      </w:r>
      <w:r>
        <w:rPr>
          <w:spacing w:val="-7"/>
        </w:rPr>
        <w:t> </w:t>
      </w:r>
      <w:r>
        <w:rPr/>
        <w:t>of</w:t>
      </w:r>
      <w:r>
        <w:rPr>
          <w:u w:val="single"/>
        </w:rPr>
        <w:t> </w:t>
        <w:tab/>
        <w:tab/>
      </w:r>
      <w:r>
        <w:rPr/>
        <w:t> County</w:t>
      </w:r>
      <w:r>
        <w:rPr>
          <w:spacing w:val="-9"/>
        </w:rPr>
        <w:t> </w:t>
      </w:r>
      <w:r>
        <w:rPr/>
        <w:t>meeting</w:t>
      </w:r>
      <w:r>
        <w:rPr>
          <w:spacing w:val="-6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session</w:t>
      </w:r>
      <w:r>
        <w:rPr>
          <w:spacing w:val="-3"/>
        </w:rPr>
        <w:t> </w:t>
      </w:r>
      <w:r>
        <w:rPr/>
        <w:t>at</w:t>
      </w:r>
      <w:r>
        <w:rPr>
          <w:u w:val="single"/>
        </w:rPr>
        <w:t> </w:t>
        <w:tab/>
      </w:r>
      <w:r>
        <w:rPr/>
        <w:t>, Tennessee,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</w:t>
      </w:r>
      <w:r>
        <w:rPr>
          <w:spacing w:val="-13"/>
        </w:rPr>
        <w:t> </w:t>
      </w:r>
      <w:r>
        <w:rPr/>
        <w:t>of</w:t>
      </w:r>
    </w:p>
    <w:p>
      <w:pPr>
        <w:pStyle w:val="BodyText"/>
        <w:tabs>
          <w:tab w:pos="2459" w:val="left" w:leader="none"/>
          <w:tab w:pos="3301" w:val="left" w:leader="none"/>
        </w:tabs>
        <w:spacing w:line="275" w:lineRule="exact"/>
        <w:ind w:left="120"/>
      </w:pPr>
      <w:r>
        <w:rPr>
          <w:u w:val="single"/>
        </w:rPr>
        <w:t> </w:t>
        <w:tab/>
      </w:r>
      <w:r>
        <w:rPr/>
        <w:t>,  20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641" w:val="left" w:leader="none"/>
        </w:tabs>
        <w:spacing w:line="247" w:lineRule="auto" w:before="59"/>
        <w:ind w:left="120" w:right="156" w:firstLine="720"/>
        <w:jc w:val="both"/>
      </w:pPr>
      <w:r>
        <w:rPr/>
        <w:t>SECTION</w:t>
      </w:r>
      <w:r>
        <w:rPr>
          <w:spacing w:val="-4"/>
        </w:rPr>
        <w:t> </w:t>
      </w:r>
      <w:r>
        <w:rPr/>
        <w:t>1.</w:t>
      </w:r>
      <w:r>
        <w:rPr>
          <w:spacing w:val="53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county courthouse is hereby declared</w:t>
      </w:r>
      <w:r>
        <w:rPr>
          <w:spacing w:val="-40"/>
        </w:rPr>
        <w:t> </w:t>
      </w:r>
      <w:r>
        <w:rPr/>
        <w:t>a</w:t>
      </w:r>
      <w:r>
        <w:rPr>
          <w:spacing w:val="-8"/>
        </w:rPr>
        <w:t> </w:t>
      </w:r>
      <w:r>
        <w:rPr/>
        <w:t>smoke-free</w:t>
      </w:r>
      <w:r>
        <w:rPr>
          <w:w w:val="100"/>
        </w:rPr>
        <w:t> </w:t>
      </w:r>
      <w:r>
        <w:rPr/>
        <w:t>area, and smoking shall not be permitted within the courthouse or within    </w:t>
      </w:r>
      <w:r>
        <w:rPr>
          <w:spacing w:val="8"/>
        </w:rPr>
        <w:t> </w:t>
      </w:r>
      <w:r>
        <w:rPr/>
        <w:t>feet of any entrance to the courthouse.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20" w:right="157" w:firstLine="720"/>
        <w:jc w:val="both"/>
      </w:pPr>
      <w:r>
        <w:rPr/>
        <w:t>SECTION</w:t>
      </w:r>
      <w:r>
        <w:rPr>
          <w:spacing w:val="-24"/>
        </w:rPr>
        <w:t> </w:t>
      </w:r>
      <w:r>
        <w:rPr/>
        <w:t>2.</w:t>
      </w:r>
      <w:r>
        <w:rPr>
          <w:spacing w:val="14"/>
        </w:rPr>
        <w:t> </w:t>
      </w:r>
      <w:r>
        <w:rPr/>
        <w:t>Violations</w:t>
      </w:r>
      <w:r>
        <w:rPr>
          <w:spacing w:val="-21"/>
        </w:rPr>
        <w:t> </w:t>
      </w:r>
      <w:r>
        <w:rPr/>
        <w:t>of</w:t>
      </w:r>
      <w:r>
        <w:rPr>
          <w:spacing w:val="-25"/>
        </w:rPr>
        <w:t> </w:t>
      </w:r>
      <w:r>
        <w:rPr/>
        <w:t>this</w:t>
      </w:r>
      <w:r>
        <w:rPr>
          <w:spacing w:val="-21"/>
        </w:rPr>
        <w:t> </w:t>
      </w:r>
      <w:r>
        <w:rPr/>
        <w:t>resolution</w:t>
      </w:r>
      <w:r>
        <w:rPr>
          <w:spacing w:val="-21"/>
        </w:rPr>
        <w:t> </w:t>
      </w:r>
      <w:r>
        <w:rPr/>
        <w:t>shall</w:t>
      </w:r>
      <w:r>
        <w:rPr>
          <w:spacing w:val="-24"/>
        </w:rPr>
        <w:t> </w:t>
      </w:r>
      <w:r>
        <w:rPr/>
        <w:t>be</w:t>
      </w:r>
      <w:r>
        <w:rPr>
          <w:spacing w:val="-24"/>
        </w:rPr>
        <w:t> </w:t>
      </w:r>
      <w:r>
        <w:rPr/>
        <w:t>punishable</w:t>
      </w:r>
      <w:r>
        <w:rPr>
          <w:spacing w:val="-24"/>
        </w:rPr>
        <w:t> </w:t>
      </w:r>
      <w:r>
        <w:rPr/>
        <w:t>by</w:t>
      </w:r>
      <w:r>
        <w:rPr>
          <w:spacing w:val="-28"/>
        </w:rPr>
        <w:t> </w:t>
      </w:r>
      <w:r>
        <w:rPr/>
        <w:t>a</w:t>
      </w:r>
      <w:r>
        <w:rPr>
          <w:spacing w:val="-21"/>
        </w:rPr>
        <w:t> </w:t>
      </w:r>
      <w:r>
        <w:rPr/>
        <w:t>civil</w:t>
      </w:r>
      <w:r>
        <w:rPr>
          <w:spacing w:val="-21"/>
        </w:rPr>
        <w:t> </w:t>
      </w:r>
      <w:r>
        <w:rPr/>
        <w:t>penalty</w:t>
      </w:r>
      <w:r>
        <w:rPr>
          <w:spacing w:val="-27"/>
        </w:rPr>
        <w:t> </w:t>
      </w:r>
      <w:r>
        <w:rPr/>
        <w:t>in</w:t>
      </w:r>
      <w:r>
        <w:rPr>
          <w:spacing w:val="-21"/>
        </w:rPr>
        <w:t> </w:t>
      </w:r>
      <w:r>
        <w:rPr/>
        <w:t>an</w:t>
      </w:r>
      <w:r>
        <w:rPr>
          <w:spacing w:val="-21"/>
        </w:rPr>
        <w:t> </w:t>
      </w:r>
      <w:r>
        <w:rPr/>
        <w:t>amount not to exceed Fifty Dollars</w:t>
      </w:r>
      <w:r>
        <w:rPr>
          <w:spacing w:val="-13"/>
        </w:rPr>
        <w:t> </w:t>
      </w:r>
      <w:r>
        <w:rPr/>
        <w:t>($50.00).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20" w:right="158" w:firstLine="720"/>
        <w:jc w:val="both"/>
      </w:pPr>
      <w:r>
        <w:rPr/>
        <w:t>SECTION</w:t>
      </w:r>
      <w:r>
        <w:rPr>
          <w:spacing w:val="-22"/>
        </w:rPr>
        <w:t> </w:t>
      </w:r>
      <w:r>
        <w:rPr/>
        <w:t>3.</w:t>
      </w:r>
      <w:r>
        <w:rPr>
          <w:spacing w:val="17"/>
        </w:rPr>
        <w:t> </w:t>
      </w:r>
      <w:r>
        <w:rPr/>
        <w:t>The</w:t>
      </w:r>
      <w:r>
        <w:rPr>
          <w:spacing w:val="-24"/>
        </w:rPr>
        <w:t> </w:t>
      </w:r>
      <w:r>
        <w:rPr/>
        <w:t>county</w:t>
      </w:r>
      <w:r>
        <w:rPr>
          <w:spacing w:val="-29"/>
        </w:rPr>
        <w:t> </w:t>
      </w:r>
      <w:r>
        <w:rPr/>
        <w:t>mayor</w:t>
      </w:r>
      <w:r>
        <w:rPr>
          <w:spacing w:val="-22"/>
        </w:rPr>
        <w:t> </w:t>
      </w:r>
      <w:r>
        <w:rPr/>
        <w:t>shall</w:t>
      </w:r>
      <w:r>
        <w:rPr>
          <w:spacing w:val="-22"/>
        </w:rPr>
        <w:t> </w:t>
      </w:r>
      <w:r>
        <w:rPr/>
        <w:t>cause</w:t>
      </w:r>
      <w:r>
        <w:rPr>
          <w:spacing w:val="-22"/>
        </w:rPr>
        <w:t> </w:t>
      </w:r>
      <w:r>
        <w:rPr/>
        <w:t>signs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be</w:t>
      </w:r>
      <w:r>
        <w:rPr>
          <w:spacing w:val="-22"/>
        </w:rPr>
        <w:t> </w:t>
      </w:r>
      <w:r>
        <w:rPr/>
        <w:t>posted</w:t>
      </w:r>
      <w:r>
        <w:rPr>
          <w:spacing w:val="-22"/>
        </w:rPr>
        <w:t> </w:t>
      </w:r>
      <w:r>
        <w:rPr/>
        <w:t>at</w:t>
      </w:r>
      <w:r>
        <w:rPr>
          <w:spacing w:val="-22"/>
        </w:rPr>
        <w:t> </w:t>
      </w:r>
      <w:r>
        <w:rPr/>
        <w:t>appropriate</w:t>
      </w:r>
      <w:r>
        <w:rPr>
          <w:spacing w:val="-22"/>
        </w:rPr>
        <w:t> </w:t>
      </w:r>
      <w:r>
        <w:rPr/>
        <w:t>locations</w:t>
      </w:r>
      <w:r>
        <w:rPr>
          <w:spacing w:val="-22"/>
        </w:rPr>
        <w:t> </w:t>
      </w:r>
      <w:r>
        <w:rPr/>
        <w:t>inside the</w:t>
      </w:r>
      <w:r>
        <w:rPr>
          <w:spacing w:val="-3"/>
        </w:rPr>
        <w:t> </w:t>
      </w:r>
      <w:r>
        <w:rPr/>
        <w:t>courthouse.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20" w:right="158" w:firstLine="720"/>
        <w:jc w:val="both"/>
      </w:pPr>
      <w:r>
        <w:rPr/>
        <w:t>SECTION 4. This resolution shall be effective upon its passage and approval, the public welfare requiring it.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375" w:val="left" w:leader="none"/>
          <w:tab w:pos="4119" w:val="left" w:leader="none"/>
          <w:tab w:pos="4779" w:val="left" w:leader="none"/>
        </w:tabs>
        <w:spacing w:before="59"/>
        <w:ind w:left="840"/>
      </w:pPr>
      <w:r>
        <w:rPr/>
        <w:t>Passed this</w:t>
      </w:r>
      <w:r>
        <w:rPr>
          <w:u w:val="single"/>
        </w:rPr>
        <w:t> </w:t>
        <w:tab/>
      </w:r>
      <w:r>
        <w:rPr/>
        <w:t>day</w:t>
      </w:r>
      <w:r>
        <w:rPr>
          <w:spacing w:val="-8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72pt,10.093435pt" to="261pt,10.093435pt" stroked="true" strokeweight=".66pt" strokecolor="#000000">
            <v:stroke dashstyle="solid"/>
            <w10:wrap type="topAndBottom"/>
          </v:line>
        </w:pict>
      </w:r>
    </w:p>
    <w:p>
      <w:pPr>
        <w:pStyle w:val="BodyText"/>
        <w:spacing w:line="258" w:lineRule="exact"/>
        <w:ind w:left="120"/>
      </w:pPr>
      <w:r>
        <w:rPr/>
        <w:t>APPROVED:  County Mayor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1048;mso-wrap-distance-left:0;mso-wrap-distance-right:0" from="72pt,10.118207pt" to="264pt,10.118207pt" stroked="true" strokeweight=".66pt" strokecolor="#000000">
            <v:stroke dashstyle="solid"/>
            <w10:wrap type="topAndBottom"/>
          </v:line>
        </w:pict>
      </w:r>
    </w:p>
    <w:p>
      <w:pPr>
        <w:pStyle w:val="BodyText"/>
        <w:spacing w:line="258" w:lineRule="exact"/>
        <w:ind w:left="120"/>
      </w:pPr>
      <w:r>
        <w:rPr/>
        <w:t>ATTEST:  County Clerk</w:t>
      </w:r>
    </w:p>
    <w:sectPr>
      <w:type w:val="continuous"/>
      <w:pgSz w:w="12240" w:h="15840"/>
      <w:pgMar w:top="140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38" w:hanging="20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McCroskey</dc:creator>
  <dcterms:created xsi:type="dcterms:W3CDTF">2017-03-29T10:24:08Z</dcterms:created>
  <dcterms:modified xsi:type="dcterms:W3CDTF">2017-03-29T10:24:08Z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2007-04-23T00:00:00Z</vt:filetime>
  </property>
  <property fmtid="{D5CDD505-2E9C-101B-9397-08002B2CF9AE}" pid="3" name="Creator">
    <vt:lpwstr>PrintServer130</vt:lpwstr>
  </property>
  <property fmtid="{D5CDD505-2E9C-101B-9397-08002B2CF9AE}" pid="4" name="LastSaved">
    <vt:filetime>2017-03-29T00:00:00Z</vt:filetime>
  </property>
</Properties>
</file>